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6aa84f"/>
          <w:sz w:val="60"/>
          <w:szCs w:val="60"/>
        </w:rPr>
      </w:pPr>
      <w:r w:rsidDel="00000000" w:rsidR="00000000" w:rsidRPr="00000000">
        <w:rPr>
          <w:b w:val="1"/>
          <w:color w:val="00ab44"/>
          <w:sz w:val="48"/>
          <w:szCs w:val="48"/>
        </w:rPr>
        <w:drawing>
          <wp:inline distB="0" distT="0" distL="0" distR="0">
            <wp:extent cx="1140460" cy="835660"/>
            <wp:effectExtent b="0" l="0" r="0" t="0"/>
            <wp:docPr descr="https://lh4.googleusercontent.com/NzW_dfnYjciFa8MxK9MWG5fSfYg3iccB2oSosRvivFcexoNjuQ2DuB1PQfQ3-3lPG3Zoc5B9ByrKwEgnhMJuv3TAwPyX9oKz2b-HtR5NZcV_M6IGu19HQrZ1kKntsW00Fw3Il8-r" id="1" name="image1.png"/>
            <a:graphic>
              <a:graphicData uri="http://schemas.openxmlformats.org/drawingml/2006/picture">
                <pic:pic>
                  <pic:nvPicPr>
                    <pic:cNvPr descr="https://lh4.googleusercontent.com/NzW_dfnYjciFa8MxK9MWG5fSfYg3iccB2oSosRvivFcexoNjuQ2DuB1PQfQ3-3lPG3Zoc5B9ByrKwEgnhMJuv3TAwPyX9oKz2b-HtR5NZcV_M6IGu19HQrZ1kKntsW00Fw3Il8-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35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6aa84f"/>
          <w:sz w:val="60"/>
          <w:szCs w:val="60"/>
          <w:rtl w:val="0"/>
        </w:rPr>
        <w:t xml:space="preserve">COLÉGIO EDNA RORIZ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6aa84f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color w:val="353744"/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color w:val="353744"/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color w:val="353744"/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  <w:sz w:val="10"/>
          <w:szCs w:val="10"/>
        </w:rPr>
      </w:pPr>
      <w:r w:rsidDel="00000000" w:rsidR="00000000" w:rsidRPr="00000000">
        <w:rPr>
          <w:b w:val="1"/>
          <w:color w:val="353744"/>
          <w:sz w:val="58"/>
          <w:szCs w:val="58"/>
          <w:rtl w:val="0"/>
        </w:rPr>
        <w:t xml:space="preserve">COMPARATIVO ENTRE AS AGÊNCIAS NORMATIZADORAS E REGULADORAS  DOS EUA E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Período: 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ª Etapa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Disciplinas Envolvidas: </w:t>
      </w:r>
      <w:r w:rsidDel="00000000" w:rsidR="00000000" w:rsidRPr="00000000">
        <w:rPr>
          <w:b w:val="1"/>
          <w:sz w:val="28"/>
          <w:szCs w:val="28"/>
          <w:rtl w:val="0"/>
        </w:rPr>
        <w:t xml:space="preserve">Matemática, Ciências, IC, Linguagens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Série: 9º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Data de Entrega: 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Valor: 5,0 pontos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48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48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480" w:line="240" w:lineRule="auto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VISÃO GERAL</w:t>
      </w:r>
    </w:p>
    <w:p w:rsidR="00000000" w:rsidDel="00000000" w:rsidP="00000000" w:rsidRDefault="00000000" w:rsidRPr="00000000" w14:paraId="00000017">
      <w:pPr>
        <w:spacing w:after="0" w:before="48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Brasil e EUA possuem órgãos  de normatização de produtos diversos, sendo a Federal Drug Administration, o FDA é o órgão governamental dos EUA que faz o controle dos alimentos (tanto humano como animal), suplementos alimentares, medicamentos (humano e animal), cosméticos, equipamentos médicos, materiais biológicos e produtos derivados do sangue humano, e a ANVISA ( Agência Nacional de Vigilância Sanitária) </w:t>
      </w:r>
      <w:r w:rsidDel="00000000" w:rsidR="00000000" w:rsidRPr="00000000">
        <w:rPr>
          <w:highlight w:val="white"/>
          <w:rtl w:val="0"/>
        </w:rPr>
        <w:t xml:space="preserve">tem por finalidade institucional promover a proteção da saúde da população, por intermédio do controle sanitário da produção e consumo de produtos e serviços submetidos à vigilância sanitária, inclusive dos ambientes, dos processos, dos insumos e das tecnologias a eles relacionados, bem como o controle de portos, aeroportos, fronteiras e recintos alfandegados.</w:t>
      </w:r>
    </w:p>
    <w:p w:rsidR="00000000" w:rsidDel="00000000" w:rsidP="00000000" w:rsidRDefault="00000000" w:rsidRPr="00000000" w14:paraId="00000018">
      <w:pPr>
        <w:spacing w:after="0" w:before="480" w:line="240" w:lineRule="auto"/>
        <w:jc w:val="both"/>
        <w:rPr>
          <w:b w:val="1"/>
          <w:color w:val="5555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480" w:line="24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Definir as ações dos dois órgãos em seus respectivos países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Identificar as metodologias dos dois órgãos para desenvolvimento de suas 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Comparar o espectro de atuação dos dois órgãos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Discutir a possível interferência do executivo de Brasil e EUA, nas decisões dos órgãos.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Perceber que anúncios publicitários com fins sociais divulgam ideias e propõem reflexões para sensibilizar o público em defesa de uma causa social.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Compreender a importância de planejar uma campanha publicitária sobre temas e causas significativas para a comunidade.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0"/>
        </w:tabs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0"/>
        </w:tabs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0"/>
        </w:tabs>
        <w:spacing w:after="0" w:before="48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ESPECIFICAÇÕES</w:t>
        <w:tab/>
      </w:r>
    </w:p>
    <w:p w:rsidR="00000000" w:rsidDel="00000000" w:rsidP="00000000" w:rsidRDefault="00000000" w:rsidRPr="00000000" w14:paraId="00000025">
      <w:pPr>
        <w:tabs>
          <w:tab w:val="left" w:pos="7200"/>
        </w:tabs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spacing w:after="0" w:before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O trabalho será desenvolvido individualmente, deverá ser digitado e entregue na data descrita. As normas técnicas de execução serão apresentadas em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48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1 – As instituições: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Responda as questões a seguir: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Qual é o papel da FDA?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Por que a FDA foi criada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Cite os impactos negativos para a sociedade americana, na ausência desse órgão normatizador.</w:t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d)    Qual é o papel ANVISA</w:t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e) Por que a ANVISA foi criada?</w:t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f)  Cite os impactos negativos para a sociedade brasileira, na ausência desse       órgão normatizador.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2 -</w:t>
      </w:r>
      <w:r w:rsidDel="00000000" w:rsidR="00000000" w:rsidRPr="00000000">
        <w:rPr>
          <w:rtl w:val="0"/>
        </w:rPr>
        <w:t xml:space="preserve"> Pesquise e defina: “ órgão normatizador”, “ consulta pública”, “ resolução de diretoria colegiada”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3 - </w:t>
      </w:r>
      <w:r w:rsidDel="00000000" w:rsidR="00000000" w:rsidRPr="00000000">
        <w:rPr>
          <w:rtl w:val="0"/>
        </w:rPr>
        <w:t xml:space="preserve">Tendo como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base </w:t>
      </w:r>
      <w:r w:rsidDel="00000000" w:rsidR="00000000" w:rsidRPr="00000000">
        <w:rPr>
          <w:rtl w:val="0"/>
        </w:rPr>
        <w:t xml:space="preserve">os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conhecimentos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adquirid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s, responda.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Quais são os produtos regulamentados e normatizados pela FDA e pela ANVISA?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Como a população participa dos processos de regulamentação e normatização?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Considere uma situação hipotética, na qual você irá definir ações para realizar a vacinação contra a COVID-19, e elabore uma RDC para normatizar esse procedimento.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pos="8789"/>
        </w:tabs>
        <w:spacing w:after="0" w:before="20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pos="8789"/>
        </w:tabs>
        <w:spacing w:after="0" w:before="20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2 –  Produção de um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Post </w:t>
      </w:r>
      <w:r w:rsidDel="00000000" w:rsidR="00000000" w:rsidRPr="00000000">
        <w:rPr>
          <w:b w:val="1"/>
          <w:sz w:val="28"/>
          <w:szCs w:val="28"/>
          <w:rtl w:val="0"/>
        </w:rPr>
        <w:t xml:space="preserve">interativo e de um vídeo sobre uma campanha de conscientização da importância da  vacinação contra a COVID-19</w:t>
      </w:r>
    </w:p>
    <w:p w:rsidR="00000000" w:rsidDel="00000000" w:rsidP="00000000" w:rsidRDefault="00000000" w:rsidRPr="00000000" w14:paraId="00000038">
      <w:pPr>
        <w:tabs>
          <w:tab w:val="right" w:pos="8789"/>
        </w:tabs>
        <w:spacing w:after="0" w:before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1-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Planeje uma campanha de sensibilização da população sobre a importância da  vacinação contra COVID-19, tendo como base as ações e normas definidas por você na etapa 1.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2-Produza um </w:t>
      </w:r>
      <w:r w:rsidDel="00000000" w:rsidR="00000000" w:rsidRPr="00000000">
        <w:rPr>
          <w:i w:val="1"/>
          <w:rtl w:val="0"/>
        </w:rPr>
        <w:t xml:space="preserve">post</w:t>
      </w:r>
      <w:r w:rsidDel="00000000" w:rsidR="00000000" w:rsidRPr="00000000">
        <w:rPr>
          <w:rtl w:val="0"/>
        </w:rPr>
        <w:t xml:space="preserve"> e um vídeo persuasivos para divulgar a campanha de vacinação contra a COVID-19 planejada por você, no item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8789"/>
        </w:tabs>
        <w:spacing w:after="0" w:before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right" w:pos="8789"/>
        </w:tabs>
        <w:spacing w:after="0" w:before="20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3 – Trabalho final</w:t>
      </w:r>
    </w:p>
    <w:p w:rsidR="00000000" w:rsidDel="00000000" w:rsidP="00000000" w:rsidRDefault="00000000" w:rsidRPr="00000000" w14:paraId="0000003D">
      <w:pPr>
        <w:tabs>
          <w:tab w:val="right" w:pos="8789"/>
        </w:tabs>
        <w:spacing w:after="0" w:before="20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Redija um texto, abordando a importância dos órgãos reguladores e normatizadores em sanitarismo no mundo, citando outros órgãos semelhantes ao FDA e a ANVISA.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BIBLIOGRAFIA SUGERIDA</w:t>
      </w:r>
    </w:p>
    <w:p w:rsidR="00000000" w:rsidDel="00000000" w:rsidP="00000000" w:rsidRDefault="00000000" w:rsidRPr="00000000" w14:paraId="0000003F">
      <w:pPr>
        <w:spacing w:after="0" w:before="12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2"/>
            <w:szCs w:val="22"/>
            <w:u w:val="single"/>
            <w:rtl w:val="0"/>
          </w:rPr>
          <w:t xml:space="preserve">https://www.gov.br/anvisa/pt-br/assuntos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12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2"/>
            <w:szCs w:val="22"/>
            <w:u w:val="single"/>
            <w:rtl w:val="0"/>
          </w:rPr>
          <w:t xml:space="preserve">https://www.fda.gov/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12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FILMES SUGERIDOS: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 w:before="120" w:line="240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“CLUBE DE COMPRAS DALLAS”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“ JARDINEIRO FIEL”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before="0" w:beforeAutospacing="0" w:line="240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“ ÒLEO DE LORENZO”</w:t>
      </w:r>
    </w:p>
    <w:p w:rsidR="00000000" w:rsidDel="00000000" w:rsidP="00000000" w:rsidRDefault="00000000" w:rsidRPr="00000000" w14:paraId="00000045">
      <w:pPr>
        <w:spacing w:after="240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CRONOGRAMA:</w:t>
      </w:r>
    </w:p>
    <w:p w:rsidR="00000000" w:rsidDel="00000000" w:rsidP="00000000" w:rsidRDefault="00000000" w:rsidRPr="00000000" w14:paraId="00000048">
      <w:pPr>
        <w:spacing w:after="0" w:before="480"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Etapa 1 – </w:t>
      </w:r>
      <w:r w:rsidDel="00000000" w:rsidR="00000000" w:rsidRPr="00000000">
        <w:rPr>
          <w:sz w:val="28"/>
          <w:szCs w:val="28"/>
          <w:rtl w:val="0"/>
        </w:rPr>
        <w:t xml:space="preserve">As instituições:</w:t>
      </w:r>
      <w:r w:rsidDel="00000000" w:rsidR="00000000" w:rsidRPr="00000000">
        <w:rPr>
          <w:rtl w:val="0"/>
        </w:rPr>
        <w:t xml:space="preserve"> 30/11/2020, 06/11/2020,13/11/2020</w:t>
      </w:r>
    </w:p>
    <w:p w:rsidR="00000000" w:rsidDel="00000000" w:rsidP="00000000" w:rsidRDefault="00000000" w:rsidRPr="00000000" w14:paraId="00000049">
      <w:pPr>
        <w:spacing w:after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Etapa 2 –  </w:t>
      </w:r>
      <w:r w:rsidDel="00000000" w:rsidR="00000000" w:rsidRPr="00000000">
        <w:rPr>
          <w:sz w:val="28"/>
          <w:szCs w:val="28"/>
          <w:rtl w:val="0"/>
        </w:rPr>
        <w:t xml:space="preserve">Produção do </w:t>
      </w:r>
      <w:r w:rsidDel="00000000" w:rsidR="00000000" w:rsidRPr="00000000">
        <w:rPr>
          <w:i w:val="1"/>
          <w:sz w:val="28"/>
          <w:szCs w:val="28"/>
          <w:rtl w:val="0"/>
        </w:rPr>
        <w:t xml:space="preserve">Post </w:t>
      </w:r>
      <w:r w:rsidDel="00000000" w:rsidR="00000000" w:rsidRPr="00000000">
        <w:rPr>
          <w:sz w:val="28"/>
          <w:szCs w:val="28"/>
          <w:rtl w:val="0"/>
        </w:rPr>
        <w:t xml:space="preserve">interativo e do vídeo</w:t>
      </w:r>
      <w:r w:rsidDel="00000000" w:rsidR="00000000" w:rsidRPr="00000000">
        <w:rPr>
          <w:rtl w:val="0"/>
        </w:rPr>
        <w:t xml:space="preserve">: 20</w:t>
      </w:r>
      <w:r w:rsidDel="00000000" w:rsidR="00000000" w:rsidRPr="00000000">
        <w:rPr>
          <w:rtl w:val="0"/>
        </w:rPr>
        <w:t xml:space="preserve">/11/2020,27/11/2020</w:t>
      </w:r>
    </w:p>
    <w:p w:rsidR="00000000" w:rsidDel="00000000" w:rsidP="00000000" w:rsidRDefault="00000000" w:rsidRPr="00000000" w14:paraId="0000004B">
      <w:pPr>
        <w:tabs>
          <w:tab w:val="right" w:pos="8789"/>
        </w:tabs>
        <w:spacing w:after="0" w:before="200"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Etapa 3 – </w:t>
      </w:r>
      <w:r w:rsidDel="00000000" w:rsidR="00000000" w:rsidRPr="00000000">
        <w:rPr>
          <w:sz w:val="28"/>
          <w:szCs w:val="28"/>
          <w:rtl w:val="0"/>
        </w:rPr>
        <w:t xml:space="preserve">Trabalho final:</w:t>
      </w:r>
      <w:r w:rsidDel="00000000" w:rsidR="00000000" w:rsidRPr="00000000">
        <w:rPr>
          <w:rtl w:val="0"/>
        </w:rPr>
        <w:t xml:space="preserve"> 04/12/2020</w:t>
      </w:r>
    </w:p>
    <w:p w:rsidR="00000000" w:rsidDel="00000000" w:rsidP="00000000" w:rsidRDefault="00000000" w:rsidRPr="00000000" w14:paraId="0000004C">
      <w:pPr>
        <w:tabs>
          <w:tab w:val="right" w:pos="8789"/>
        </w:tabs>
        <w:spacing w:after="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Entrega do trabalho: </w:t>
      </w:r>
      <w:r w:rsidDel="00000000" w:rsidR="00000000" w:rsidRPr="00000000">
        <w:rPr>
          <w:rtl w:val="0"/>
        </w:rPr>
        <w:t xml:space="preserve">10/12/2020</w:t>
      </w:r>
    </w:p>
    <w:p w:rsidR="00000000" w:rsidDel="00000000" w:rsidP="00000000" w:rsidRDefault="00000000" w:rsidRPr="00000000" w14:paraId="0000004E">
      <w:pPr>
        <w:spacing w:after="0" w:before="48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48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CRITÉRIOS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- Participação das aulas e respostas às questões apresentadas em cada uma das etapas do projeto  - 1 pontos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- Produção do post e do vídeo - 2 pontos</w:t>
      </w:r>
    </w:p>
    <w:p w:rsidR="00000000" w:rsidDel="00000000" w:rsidP="00000000" w:rsidRDefault="00000000" w:rsidRPr="00000000" w14:paraId="00000053">
      <w:pPr>
        <w:spacing w:after="120" w:before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- Texto final- 2 pontos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gov.br/anvisa/pt-br/assuntos" TargetMode="External"/><Relationship Id="rId8" Type="http://schemas.openxmlformats.org/officeDocument/2006/relationships/hyperlink" Target="https://www.fda.go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