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E8" w:rsidRDefault="000F5EE1">
      <w:pPr>
        <w:pBdr>
          <w:top w:val="nil"/>
          <w:left w:val="nil"/>
          <w:bottom w:val="nil"/>
          <w:right w:val="nil"/>
          <w:between w:val="nil"/>
        </w:pBdr>
        <w:spacing w:before="0" w:after="200" w:line="240" w:lineRule="auto"/>
      </w:pPr>
      <w:bookmarkStart w:id="0" w:name="_GoBack"/>
      <w:bookmarkEnd w:id="0"/>
      <w:r>
        <w:rPr>
          <w:noProof/>
        </w:rPr>
        <w:drawing>
          <wp:inline distT="114300" distB="114300" distL="114300" distR="114300">
            <wp:extent cx="5943600" cy="63500"/>
            <wp:effectExtent l="0" t="0" r="0" b="0"/>
            <wp:docPr id="3" name="image1.png" descr="linha horizontal"/>
            <wp:cNvGraphicFramePr/>
            <a:graphic xmlns:a="http://schemas.openxmlformats.org/drawingml/2006/main">
              <a:graphicData uri="http://schemas.openxmlformats.org/drawingml/2006/picture">
                <pic:pic xmlns:pic="http://schemas.openxmlformats.org/drawingml/2006/picture">
                  <pic:nvPicPr>
                    <pic:cNvPr id="0" name="image1.png" descr="linha horizontal"/>
                    <pic:cNvPicPr preferRelativeResize="0"/>
                  </pic:nvPicPr>
                  <pic:blipFill>
                    <a:blip r:embed="rId7"/>
                    <a:srcRect/>
                    <a:stretch>
                      <a:fillRect/>
                    </a:stretch>
                  </pic:blipFill>
                  <pic:spPr>
                    <a:xfrm>
                      <a:off x="0" y="0"/>
                      <a:ext cx="5943600" cy="63500"/>
                    </a:xfrm>
                    <a:prstGeom prst="rect">
                      <a:avLst/>
                    </a:prstGeom>
                    <a:ln/>
                  </pic:spPr>
                </pic:pic>
              </a:graphicData>
            </a:graphic>
          </wp:inline>
        </w:drawing>
      </w:r>
    </w:p>
    <w:p w:rsidR="004A2CE8" w:rsidRDefault="000F5EE1">
      <w:pPr>
        <w:pBdr>
          <w:top w:val="nil"/>
          <w:left w:val="nil"/>
          <w:bottom w:val="nil"/>
          <w:right w:val="nil"/>
          <w:between w:val="nil"/>
        </w:pBdr>
        <w:spacing w:before="0" w:line="240" w:lineRule="auto"/>
        <w:rPr>
          <w:rFonts w:ascii="Arial" w:eastAsia="Arial" w:hAnsi="Arial" w:cs="Arial"/>
          <w:b/>
          <w:color w:val="6AA84F"/>
          <w:sz w:val="60"/>
          <w:szCs w:val="60"/>
        </w:rPr>
      </w:pPr>
      <w:r>
        <w:rPr>
          <w:rFonts w:ascii="Arial" w:eastAsia="Arial" w:hAnsi="Arial" w:cs="Arial"/>
          <w:b/>
          <w:noProof/>
          <w:color w:val="00AB44"/>
          <w:sz w:val="48"/>
          <w:szCs w:val="48"/>
        </w:rPr>
        <w:drawing>
          <wp:inline distT="114300" distB="114300" distL="114300" distR="114300">
            <wp:extent cx="1138354" cy="8334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38354" cy="833438"/>
                    </a:xfrm>
                    <a:prstGeom prst="rect">
                      <a:avLst/>
                    </a:prstGeom>
                    <a:ln/>
                  </pic:spPr>
                </pic:pic>
              </a:graphicData>
            </a:graphic>
          </wp:inline>
        </w:drawing>
      </w:r>
      <w:r>
        <w:rPr>
          <w:rFonts w:ascii="Arial" w:eastAsia="Arial" w:hAnsi="Arial" w:cs="Arial"/>
          <w:b/>
          <w:color w:val="6AA84F"/>
          <w:sz w:val="60"/>
          <w:szCs w:val="60"/>
        </w:rPr>
        <w:t>COLÉGIO EDNA RORIZ</w:t>
      </w:r>
    </w:p>
    <w:p w:rsidR="004A2CE8" w:rsidRDefault="004A2CE8">
      <w:pPr>
        <w:pBdr>
          <w:top w:val="nil"/>
          <w:left w:val="nil"/>
          <w:bottom w:val="nil"/>
          <w:right w:val="nil"/>
          <w:between w:val="nil"/>
        </w:pBdr>
        <w:spacing w:before="0" w:line="240" w:lineRule="auto"/>
        <w:rPr>
          <w:color w:val="666666"/>
          <w:sz w:val="20"/>
          <w:szCs w:val="20"/>
        </w:rPr>
      </w:pPr>
    </w:p>
    <w:p w:rsidR="004A2CE8" w:rsidRDefault="000F5EE1">
      <w:pPr>
        <w:pStyle w:val="Ttulo"/>
        <w:pBdr>
          <w:top w:val="nil"/>
          <w:left w:val="nil"/>
          <w:bottom w:val="nil"/>
          <w:right w:val="nil"/>
          <w:between w:val="nil"/>
        </w:pBdr>
        <w:jc w:val="center"/>
        <w:rPr>
          <w:rFonts w:ascii="Arial" w:eastAsia="Arial" w:hAnsi="Arial" w:cs="Arial"/>
          <w:color w:val="000000"/>
        </w:rPr>
      </w:pPr>
      <w:bookmarkStart w:id="1" w:name="_5x0d5h95i329" w:colFirst="0" w:colLast="0"/>
      <w:bookmarkEnd w:id="1"/>
      <w:r>
        <w:rPr>
          <w:rFonts w:ascii="Arial" w:eastAsia="Arial" w:hAnsi="Arial" w:cs="Arial"/>
          <w:color w:val="000000"/>
        </w:rPr>
        <w:t>Hábitos Alimentares</w:t>
      </w:r>
    </w:p>
    <w:p w:rsidR="004A2CE8" w:rsidRDefault="004A2CE8">
      <w:pPr>
        <w:pStyle w:val="Subttulo"/>
        <w:pBdr>
          <w:top w:val="nil"/>
          <w:left w:val="nil"/>
          <w:bottom w:val="nil"/>
          <w:right w:val="nil"/>
          <w:between w:val="nil"/>
        </w:pBdr>
        <w:rPr>
          <w:rFonts w:ascii="Arial" w:eastAsia="Arial" w:hAnsi="Arial" w:cs="Arial"/>
          <w:b/>
          <w:color w:val="000000"/>
          <w:sz w:val="28"/>
          <w:szCs w:val="28"/>
        </w:rPr>
      </w:pPr>
      <w:bookmarkStart w:id="2" w:name="_af80tl7prv5v" w:colFirst="0" w:colLast="0"/>
      <w:bookmarkEnd w:id="2"/>
    </w:p>
    <w:p w:rsidR="004A2CE8" w:rsidRDefault="000F5EE1">
      <w:pPr>
        <w:pStyle w:val="Subttulo"/>
        <w:pBdr>
          <w:top w:val="nil"/>
          <w:left w:val="nil"/>
          <w:bottom w:val="nil"/>
          <w:right w:val="nil"/>
          <w:between w:val="nil"/>
        </w:pBdr>
        <w:spacing w:line="360" w:lineRule="auto"/>
        <w:jc w:val="both"/>
        <w:rPr>
          <w:rFonts w:ascii="Arial" w:eastAsia="Arial" w:hAnsi="Arial" w:cs="Arial"/>
          <w:b/>
          <w:color w:val="000000"/>
          <w:sz w:val="24"/>
          <w:szCs w:val="24"/>
        </w:rPr>
      </w:pPr>
      <w:bookmarkStart w:id="3" w:name="_tjnyblbmbvvq" w:colFirst="0" w:colLast="0"/>
      <w:bookmarkEnd w:id="3"/>
      <w:r>
        <w:rPr>
          <w:rFonts w:ascii="Arial" w:eastAsia="Arial" w:hAnsi="Arial" w:cs="Arial"/>
          <w:b/>
          <w:color w:val="000000"/>
          <w:sz w:val="24"/>
          <w:szCs w:val="24"/>
        </w:rPr>
        <w:t>Período: 3ª Etapa</w:t>
      </w:r>
    </w:p>
    <w:p w:rsidR="004A2CE8" w:rsidRDefault="000F5EE1">
      <w:pPr>
        <w:pStyle w:val="Subttulo"/>
        <w:pBdr>
          <w:top w:val="nil"/>
          <w:left w:val="nil"/>
          <w:bottom w:val="nil"/>
          <w:right w:val="nil"/>
          <w:between w:val="nil"/>
        </w:pBdr>
        <w:spacing w:line="360" w:lineRule="auto"/>
        <w:jc w:val="both"/>
        <w:rPr>
          <w:rFonts w:ascii="Arial" w:eastAsia="Arial" w:hAnsi="Arial" w:cs="Arial"/>
          <w:color w:val="000000"/>
          <w:sz w:val="24"/>
          <w:szCs w:val="24"/>
        </w:rPr>
      </w:pPr>
      <w:bookmarkStart w:id="4" w:name="_k6oyypm6z0x9" w:colFirst="0" w:colLast="0"/>
      <w:bookmarkEnd w:id="4"/>
      <w:r>
        <w:rPr>
          <w:rFonts w:ascii="Arial" w:eastAsia="Arial" w:hAnsi="Arial" w:cs="Arial"/>
          <w:b/>
          <w:color w:val="000000"/>
          <w:sz w:val="24"/>
          <w:szCs w:val="24"/>
        </w:rPr>
        <w:t xml:space="preserve">Disciplinas Envolvidas: </w:t>
      </w:r>
      <w:r>
        <w:rPr>
          <w:rFonts w:ascii="Arial" w:eastAsia="Arial" w:hAnsi="Arial" w:cs="Arial"/>
          <w:color w:val="000000"/>
          <w:sz w:val="24"/>
          <w:szCs w:val="24"/>
        </w:rPr>
        <w:t xml:space="preserve">Física, Química, Educação Física, Matemática e Filosofia, Biologia </w:t>
      </w:r>
    </w:p>
    <w:p w:rsidR="004A2CE8" w:rsidRDefault="000F5EE1">
      <w:pPr>
        <w:pStyle w:val="Subttulo"/>
        <w:pBdr>
          <w:top w:val="nil"/>
          <w:left w:val="nil"/>
          <w:bottom w:val="nil"/>
          <w:right w:val="nil"/>
          <w:between w:val="nil"/>
        </w:pBdr>
        <w:spacing w:line="360" w:lineRule="auto"/>
        <w:jc w:val="both"/>
        <w:rPr>
          <w:rFonts w:ascii="Arial" w:eastAsia="Arial" w:hAnsi="Arial" w:cs="Arial"/>
          <w:color w:val="000000"/>
          <w:sz w:val="24"/>
          <w:szCs w:val="24"/>
        </w:rPr>
      </w:pPr>
      <w:bookmarkStart w:id="5" w:name="_tnxyvfwux1vo" w:colFirst="0" w:colLast="0"/>
      <w:bookmarkEnd w:id="5"/>
      <w:r>
        <w:rPr>
          <w:rFonts w:ascii="Arial" w:eastAsia="Arial" w:hAnsi="Arial" w:cs="Arial"/>
          <w:b/>
          <w:color w:val="000000"/>
          <w:sz w:val="24"/>
          <w:szCs w:val="24"/>
        </w:rPr>
        <w:t xml:space="preserve">Série: </w:t>
      </w:r>
      <w:r>
        <w:rPr>
          <w:rFonts w:ascii="Arial" w:eastAsia="Arial" w:hAnsi="Arial" w:cs="Arial"/>
          <w:color w:val="000000"/>
          <w:sz w:val="24"/>
          <w:szCs w:val="24"/>
        </w:rPr>
        <w:t>2ª série do Ensino Médio</w:t>
      </w:r>
    </w:p>
    <w:p w:rsidR="004A2CE8" w:rsidRDefault="000F5EE1">
      <w:pPr>
        <w:pStyle w:val="Subttulo"/>
        <w:pBdr>
          <w:top w:val="nil"/>
          <w:left w:val="nil"/>
          <w:bottom w:val="nil"/>
          <w:right w:val="nil"/>
          <w:between w:val="nil"/>
        </w:pBdr>
        <w:spacing w:line="360" w:lineRule="auto"/>
        <w:jc w:val="both"/>
        <w:rPr>
          <w:rFonts w:ascii="Arial" w:eastAsia="Arial" w:hAnsi="Arial" w:cs="Arial"/>
          <w:color w:val="000000"/>
          <w:sz w:val="24"/>
          <w:szCs w:val="24"/>
        </w:rPr>
      </w:pPr>
      <w:bookmarkStart w:id="6" w:name="_gt13pc3zfpui" w:colFirst="0" w:colLast="0"/>
      <w:bookmarkEnd w:id="6"/>
      <w:r>
        <w:rPr>
          <w:rFonts w:ascii="Arial" w:eastAsia="Arial" w:hAnsi="Arial" w:cs="Arial"/>
          <w:b/>
          <w:color w:val="000000"/>
          <w:sz w:val="24"/>
          <w:szCs w:val="24"/>
        </w:rPr>
        <w:t xml:space="preserve">Data de Entrega: </w:t>
      </w:r>
      <w:r>
        <w:rPr>
          <w:rFonts w:ascii="Arial" w:eastAsia="Arial" w:hAnsi="Arial" w:cs="Arial"/>
          <w:color w:val="000000"/>
          <w:sz w:val="24"/>
          <w:szCs w:val="24"/>
        </w:rPr>
        <w:t>01 de Outubro de 2020</w:t>
      </w:r>
    </w:p>
    <w:p w:rsidR="004A2CE8" w:rsidRDefault="000F5EE1">
      <w:pPr>
        <w:pStyle w:val="Subttulo"/>
        <w:pBdr>
          <w:top w:val="nil"/>
          <w:left w:val="nil"/>
          <w:bottom w:val="nil"/>
          <w:right w:val="nil"/>
          <w:between w:val="nil"/>
        </w:pBdr>
        <w:spacing w:line="360" w:lineRule="auto"/>
        <w:jc w:val="both"/>
        <w:rPr>
          <w:rFonts w:ascii="Arial" w:eastAsia="Arial" w:hAnsi="Arial" w:cs="Arial"/>
          <w:color w:val="000000"/>
          <w:sz w:val="24"/>
          <w:szCs w:val="24"/>
        </w:rPr>
      </w:pPr>
      <w:bookmarkStart w:id="7" w:name="_by9hz7z0y8ew" w:colFirst="0" w:colLast="0"/>
      <w:bookmarkEnd w:id="7"/>
      <w:r>
        <w:rPr>
          <w:rFonts w:ascii="Arial" w:eastAsia="Arial" w:hAnsi="Arial" w:cs="Arial"/>
          <w:b/>
          <w:color w:val="000000"/>
          <w:sz w:val="24"/>
          <w:szCs w:val="24"/>
        </w:rPr>
        <w:t xml:space="preserve">Valor: </w:t>
      </w:r>
      <w:r>
        <w:rPr>
          <w:rFonts w:ascii="Arial" w:eastAsia="Arial" w:hAnsi="Arial" w:cs="Arial"/>
          <w:color w:val="000000"/>
          <w:sz w:val="24"/>
          <w:szCs w:val="24"/>
        </w:rPr>
        <w:t>5,0 pontos em cada disciplina</w:t>
      </w:r>
    </w:p>
    <w:p w:rsidR="004A2CE8" w:rsidRDefault="000F5EE1">
      <w:pPr>
        <w:pStyle w:val="Ttulo1"/>
        <w:pBdr>
          <w:top w:val="nil"/>
          <w:left w:val="nil"/>
          <w:bottom w:val="nil"/>
          <w:right w:val="nil"/>
          <w:between w:val="nil"/>
        </w:pBdr>
        <w:spacing w:line="276" w:lineRule="auto"/>
        <w:jc w:val="both"/>
        <w:rPr>
          <w:rFonts w:ascii="Arial" w:eastAsia="Arial" w:hAnsi="Arial" w:cs="Arial"/>
          <w:color w:val="000000"/>
          <w:sz w:val="24"/>
          <w:szCs w:val="24"/>
        </w:rPr>
      </w:pPr>
      <w:bookmarkStart w:id="8" w:name="_gr2sdorvvyb" w:colFirst="0" w:colLast="0"/>
      <w:bookmarkEnd w:id="8"/>
      <w:r>
        <w:rPr>
          <w:rFonts w:ascii="Arial" w:eastAsia="Arial" w:hAnsi="Arial" w:cs="Arial"/>
          <w:color w:val="000000"/>
        </w:rPr>
        <w:t>VISÃO GERAL</w:t>
      </w:r>
      <w:r>
        <w:rPr>
          <w:rFonts w:ascii="Arial" w:eastAsia="Arial" w:hAnsi="Arial" w:cs="Arial"/>
          <w:color w:val="000000"/>
          <w:sz w:val="24"/>
          <w:szCs w:val="24"/>
        </w:rPr>
        <w:t xml:space="preserve"> </w:t>
      </w:r>
    </w:p>
    <w:p w:rsidR="004A2CE8" w:rsidRDefault="000F5EE1">
      <w:pPr>
        <w:shd w:val="clear" w:color="auto" w:fill="FFFFFF"/>
        <w:spacing w:before="240" w:after="160" w:line="276" w:lineRule="auto"/>
        <w:jc w:val="center"/>
        <w:rPr>
          <w:rFonts w:ascii="Arial" w:eastAsia="Arial" w:hAnsi="Arial" w:cs="Arial"/>
          <w:b/>
          <w:color w:val="000000"/>
          <w:sz w:val="24"/>
          <w:szCs w:val="24"/>
        </w:rPr>
      </w:pPr>
      <w:r>
        <w:rPr>
          <w:rFonts w:ascii="Arial" w:eastAsia="Arial" w:hAnsi="Arial" w:cs="Arial"/>
          <w:b/>
          <w:color w:val="000000"/>
          <w:sz w:val="24"/>
          <w:szCs w:val="24"/>
        </w:rPr>
        <w:t>Transtornos Alimentares na Adolescência: avaliando antecedentes</w:t>
      </w:r>
    </w:p>
    <w:p w:rsidR="004A2CE8" w:rsidRDefault="000F5EE1">
      <w:pPr>
        <w:shd w:val="clear" w:color="auto" w:fill="FFFFFF"/>
        <w:spacing w:before="240" w:line="276" w:lineRule="auto"/>
        <w:jc w:val="both"/>
        <w:rPr>
          <w:rFonts w:ascii="Arial" w:eastAsia="Arial" w:hAnsi="Arial" w:cs="Arial"/>
          <w:color w:val="000000"/>
          <w:sz w:val="24"/>
          <w:szCs w:val="24"/>
        </w:rPr>
      </w:pPr>
      <w:hyperlink r:id="rId9">
        <w:r>
          <w:rPr>
            <w:rFonts w:ascii="Arial" w:eastAsia="Arial" w:hAnsi="Arial" w:cs="Arial"/>
            <w:color w:val="000000"/>
            <w:sz w:val="24"/>
            <w:szCs w:val="24"/>
            <w:u w:val="single"/>
          </w:rPr>
          <w:t>Psicologia da Saúde</w:t>
        </w:r>
      </w:hyperlink>
      <w:r>
        <w:rPr>
          <w:rFonts w:ascii="Arial" w:eastAsia="Arial" w:hAnsi="Arial" w:cs="Arial"/>
          <w:color w:val="000000"/>
          <w:sz w:val="24"/>
          <w:szCs w:val="24"/>
        </w:rPr>
        <w:t xml:space="preserve"> Escrito por: Martina Garcia Barbosa</w:t>
      </w:r>
    </w:p>
    <w:p w:rsidR="004A2CE8" w:rsidRDefault="000F5EE1">
      <w:pPr>
        <w:spacing w:before="240" w:after="240" w:line="276" w:lineRule="auto"/>
        <w:ind w:firstLine="720"/>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Atualmente, já se </w:t>
      </w:r>
      <w:r>
        <w:rPr>
          <w:rFonts w:ascii="Arial" w:eastAsia="Arial" w:hAnsi="Arial" w:cs="Arial"/>
          <w:color w:val="000000"/>
          <w:sz w:val="24"/>
          <w:szCs w:val="24"/>
          <w:highlight w:val="white"/>
        </w:rPr>
        <w:t xml:space="preserve">descreve o que poderia ser chamado de </w:t>
      </w:r>
      <w:r>
        <w:rPr>
          <w:rFonts w:ascii="Arial" w:eastAsia="Arial" w:hAnsi="Arial" w:cs="Arial"/>
          <w:i/>
          <w:color w:val="000000"/>
          <w:sz w:val="24"/>
          <w:szCs w:val="24"/>
          <w:highlight w:val="white"/>
        </w:rPr>
        <w:t xml:space="preserve">comportamento de risco </w:t>
      </w:r>
      <w:r>
        <w:rPr>
          <w:rFonts w:ascii="Arial" w:eastAsia="Arial" w:hAnsi="Arial" w:cs="Arial"/>
          <w:color w:val="000000"/>
          <w:sz w:val="24"/>
          <w:szCs w:val="24"/>
          <w:highlight w:val="white"/>
        </w:rPr>
        <w:t>para desenvolver um distúrbio alimentar. Em geral, os pacientes bulímicos ou anoréxicos, muito antes da doença estabelecida, já apresentam alguma alteração emocional e/ou do comportamento. Emocio</w:t>
      </w:r>
      <w:r>
        <w:rPr>
          <w:rFonts w:ascii="Arial" w:eastAsia="Arial" w:hAnsi="Arial" w:cs="Arial"/>
          <w:color w:val="000000"/>
          <w:sz w:val="24"/>
          <w:szCs w:val="24"/>
          <w:highlight w:val="white"/>
        </w:rPr>
        <w:t>nalmente esses pacientes de risco apresentam alguma crítica constante a alguma parte do corpo, insatisfação com o peso, enfim, alguma alteração na percepção corporal (dismorfia) com diminuição gradativa de suas atividades sociais, ou do prazer antes associ</w:t>
      </w:r>
      <w:r>
        <w:rPr>
          <w:rFonts w:ascii="Arial" w:eastAsia="Arial" w:hAnsi="Arial" w:cs="Arial"/>
          <w:color w:val="000000"/>
          <w:sz w:val="24"/>
          <w:szCs w:val="24"/>
          <w:highlight w:val="white"/>
        </w:rPr>
        <w:t>ado a elas.</w:t>
      </w:r>
    </w:p>
    <w:p w:rsidR="004A2CE8" w:rsidRDefault="000F5EE1">
      <w:pPr>
        <w:shd w:val="clear" w:color="auto" w:fill="FFFFFF"/>
        <w:spacing w:before="0" w:after="480" w:line="276" w:lineRule="auto"/>
        <w:ind w:firstLine="760"/>
        <w:jc w:val="both"/>
        <w:rPr>
          <w:rFonts w:ascii="Arial" w:eastAsia="Arial" w:hAnsi="Arial" w:cs="Arial"/>
          <w:color w:val="000000"/>
          <w:sz w:val="24"/>
          <w:szCs w:val="24"/>
        </w:rPr>
      </w:pPr>
      <w:r>
        <w:rPr>
          <w:rFonts w:ascii="Arial" w:eastAsia="Arial" w:hAnsi="Arial" w:cs="Arial"/>
          <w:color w:val="000000"/>
          <w:sz w:val="24"/>
          <w:szCs w:val="24"/>
        </w:rPr>
        <w:t>Comportamentalmente, apresentavam hábito de fazer dieta mesmo quando o peso estava proporcional à estatura e, mesmo ao perderem peso, continuavam com a dieta . É importante lembrar que todas essas modalidades de comportamento são de avaliação muito difícil</w:t>
      </w:r>
      <w:r>
        <w:rPr>
          <w:rFonts w:ascii="Arial" w:eastAsia="Arial" w:hAnsi="Arial" w:cs="Arial"/>
          <w:color w:val="000000"/>
          <w:sz w:val="24"/>
          <w:szCs w:val="24"/>
        </w:rPr>
        <w:t xml:space="preserve"> quando se trata de um adolescente, haja vista que nessa faixa etária, o isolamento, os problemas de relacionamento, a preocupação e vergonha com o corpo, a distorção da autoimagem, o aumento do apetite, os modismos alimentares, etc., são característicos e</w:t>
      </w:r>
      <w:r>
        <w:rPr>
          <w:rFonts w:ascii="Arial" w:eastAsia="Arial" w:hAnsi="Arial" w:cs="Arial"/>
          <w:color w:val="000000"/>
          <w:sz w:val="24"/>
          <w:szCs w:val="24"/>
        </w:rPr>
        <w:t xml:space="preserve"> esperados, fazendo parte da chamada Síndrome da Adolescência Normal.</w:t>
      </w:r>
    </w:p>
    <w:p w:rsidR="004A2CE8" w:rsidRDefault="000F5EE1">
      <w:pPr>
        <w:shd w:val="clear" w:color="auto" w:fill="FFFFFF"/>
        <w:spacing w:before="0" w:after="480" w:line="276" w:lineRule="auto"/>
        <w:ind w:firstLine="760"/>
        <w:jc w:val="both"/>
        <w:rPr>
          <w:rFonts w:ascii="Arial" w:eastAsia="Arial" w:hAnsi="Arial" w:cs="Arial"/>
          <w:color w:val="000000"/>
          <w:sz w:val="24"/>
          <w:szCs w:val="24"/>
        </w:rPr>
      </w:pPr>
      <w:r>
        <w:rPr>
          <w:rFonts w:ascii="Arial" w:eastAsia="Arial" w:hAnsi="Arial" w:cs="Arial"/>
          <w:color w:val="000000"/>
          <w:sz w:val="24"/>
          <w:szCs w:val="24"/>
        </w:rPr>
        <w:lastRenderedPageBreak/>
        <w:t>Na Psicologia, podemos fazer uma comparação, a grosso modo, diferentemente do que acontece na Obstetrícia, onde a pessoa ou está ou não está grávida, podemos encontrar alterações em graus variados. É como se a pessoa pudesse estar muito grávida ou pouco gr</w:t>
      </w:r>
      <w:r>
        <w:rPr>
          <w:rFonts w:ascii="Arial" w:eastAsia="Arial" w:hAnsi="Arial" w:cs="Arial"/>
          <w:color w:val="000000"/>
          <w:sz w:val="24"/>
          <w:szCs w:val="24"/>
        </w:rPr>
        <w:t>ávida. E assim acontece com as alterações da autoimagem corporal.</w:t>
      </w:r>
    </w:p>
    <w:p w:rsidR="004A2CE8" w:rsidRDefault="000F5EE1">
      <w:pPr>
        <w:shd w:val="clear" w:color="auto" w:fill="FFFFFF"/>
        <w:spacing w:before="0" w:after="480" w:line="276" w:lineRule="auto"/>
        <w:ind w:firstLine="760"/>
        <w:jc w:val="both"/>
        <w:rPr>
          <w:rFonts w:ascii="Arial" w:eastAsia="Arial" w:hAnsi="Arial" w:cs="Arial"/>
          <w:color w:val="000000"/>
          <w:sz w:val="24"/>
          <w:szCs w:val="24"/>
        </w:rPr>
      </w:pPr>
      <w:r>
        <w:rPr>
          <w:rFonts w:ascii="Arial" w:eastAsia="Arial" w:hAnsi="Arial" w:cs="Arial"/>
          <w:color w:val="000000"/>
          <w:sz w:val="24"/>
          <w:szCs w:val="24"/>
        </w:rPr>
        <w:t xml:space="preserve">(...) Para alterações na Conduta Alimentar é necessário que a pessoa tenha uma autoimagem alterada </w:t>
      </w:r>
      <w:r>
        <w:rPr>
          <w:rFonts w:ascii="Arial" w:eastAsia="Arial" w:hAnsi="Arial" w:cs="Arial"/>
          <w:i/>
          <w:color w:val="000000"/>
          <w:sz w:val="24"/>
          <w:szCs w:val="24"/>
        </w:rPr>
        <w:t>quantitativamente ou qualitativamente</w:t>
      </w:r>
      <w:r>
        <w:rPr>
          <w:rFonts w:ascii="Arial" w:eastAsia="Arial" w:hAnsi="Arial" w:cs="Arial"/>
          <w:color w:val="000000"/>
          <w:sz w:val="24"/>
          <w:szCs w:val="24"/>
        </w:rPr>
        <w:t>. Pode estar se achando muito gorda, quando na realida</w:t>
      </w:r>
      <w:r>
        <w:rPr>
          <w:rFonts w:ascii="Arial" w:eastAsia="Arial" w:hAnsi="Arial" w:cs="Arial"/>
          <w:color w:val="000000"/>
          <w:sz w:val="24"/>
          <w:szCs w:val="24"/>
        </w:rPr>
        <w:t>de seria apenas “cheinha”, pode estar se vendo apenas gorda, quando na realidade é normal ou até magra, enfim, pode estar se vendo (e sentindo) distante de algum padrão ideal de configuração.</w:t>
      </w:r>
    </w:p>
    <w:p w:rsidR="004A2CE8" w:rsidRDefault="000F5EE1">
      <w:pPr>
        <w:shd w:val="clear" w:color="auto" w:fill="FFFFFF"/>
        <w:spacing w:before="0" w:after="480" w:line="276" w:lineRule="auto"/>
        <w:ind w:firstLine="760"/>
        <w:jc w:val="both"/>
        <w:rPr>
          <w:rFonts w:ascii="Arial" w:eastAsia="Arial" w:hAnsi="Arial" w:cs="Arial"/>
          <w:color w:val="000000"/>
          <w:sz w:val="24"/>
          <w:szCs w:val="24"/>
        </w:rPr>
      </w:pPr>
      <w:r>
        <w:rPr>
          <w:rFonts w:ascii="Arial" w:eastAsia="Arial" w:hAnsi="Arial" w:cs="Arial"/>
          <w:color w:val="000000"/>
          <w:sz w:val="24"/>
          <w:szCs w:val="24"/>
        </w:rPr>
        <w:t>O conceito ideal atual a se perseguir incessantemente é ser belo</w:t>
      </w:r>
      <w:r>
        <w:rPr>
          <w:rFonts w:ascii="Arial" w:eastAsia="Arial" w:hAnsi="Arial" w:cs="Arial"/>
          <w:color w:val="000000"/>
          <w:sz w:val="24"/>
          <w:szCs w:val="24"/>
        </w:rPr>
        <w:t xml:space="preserve"> (a), jovem e magro(a). As pessoas, em geral, e os adolescentes em particular, costumam crer que modelos, artistas de cinema e de televisão sejam protótipos a serem copiados. A questão estética deixa de ser harmonia e passa a ser imposição. Na cultura ocid</w:t>
      </w:r>
      <w:r>
        <w:rPr>
          <w:rFonts w:ascii="Arial" w:eastAsia="Arial" w:hAnsi="Arial" w:cs="Arial"/>
          <w:color w:val="000000"/>
          <w:sz w:val="24"/>
          <w:szCs w:val="24"/>
        </w:rPr>
        <w:t>ental atual, o conceito de beleza está associado à juventude, como se o belo fosse, necessariamente, igual a ser jovem. Talvez por isso nossa era vive  batendo recordes na cirurgia de rejuvenescimento e no consumo de medicamentos para emagrecer.</w:t>
      </w:r>
    </w:p>
    <w:p w:rsidR="004A2CE8" w:rsidRDefault="000F5EE1">
      <w:pPr>
        <w:shd w:val="clear" w:color="auto" w:fill="FFFFFF"/>
        <w:spacing w:before="0" w:after="480" w:line="276" w:lineRule="auto"/>
        <w:ind w:firstLine="760"/>
        <w:jc w:val="both"/>
        <w:rPr>
          <w:rFonts w:ascii="Arial" w:eastAsia="Arial" w:hAnsi="Arial" w:cs="Arial"/>
          <w:color w:val="000000"/>
          <w:sz w:val="24"/>
          <w:szCs w:val="24"/>
        </w:rPr>
      </w:pPr>
      <w:r>
        <w:rPr>
          <w:rFonts w:ascii="Arial" w:eastAsia="Arial" w:hAnsi="Arial" w:cs="Arial"/>
          <w:color w:val="000000"/>
          <w:sz w:val="24"/>
          <w:szCs w:val="24"/>
        </w:rPr>
        <w:t>A investig</w:t>
      </w:r>
      <w:r>
        <w:rPr>
          <w:rFonts w:ascii="Arial" w:eastAsia="Arial" w:hAnsi="Arial" w:cs="Arial"/>
          <w:color w:val="000000"/>
          <w:sz w:val="24"/>
          <w:szCs w:val="24"/>
        </w:rPr>
        <w:t>ação nos Transtornos da Conduta Alimentar tem constituído um foco de atenção em psicologia e psiquiatria nessas três últimas décadas (TORO, 2000). De concreto, temos que as investigações epidemiológicas vêm mostrando um aumento considerável no número de pe</w:t>
      </w:r>
      <w:r>
        <w:rPr>
          <w:rFonts w:ascii="Arial" w:eastAsia="Arial" w:hAnsi="Arial" w:cs="Arial"/>
          <w:color w:val="000000"/>
          <w:sz w:val="24"/>
          <w:szCs w:val="24"/>
        </w:rPr>
        <w:t>ssoas acometidas de Bulimia Nervosa e Anorexia Nervosa nos últimos anos (EAGLES et. al, 1995; SÁIZ et al, 1999).</w:t>
      </w:r>
    </w:p>
    <w:p w:rsidR="004A2CE8" w:rsidRDefault="000F5EE1">
      <w:pPr>
        <w:shd w:val="clear" w:color="auto" w:fill="FFFFFF"/>
        <w:spacing w:before="0" w:after="480" w:line="276" w:lineRule="auto"/>
        <w:ind w:firstLine="760"/>
        <w:jc w:val="both"/>
        <w:rPr>
          <w:rFonts w:ascii="Arial" w:eastAsia="Arial" w:hAnsi="Arial" w:cs="Arial"/>
          <w:color w:val="000000"/>
          <w:sz w:val="24"/>
          <w:szCs w:val="24"/>
        </w:rPr>
      </w:pPr>
      <w:r>
        <w:rPr>
          <w:rFonts w:ascii="Arial" w:eastAsia="Arial" w:hAnsi="Arial" w:cs="Arial"/>
          <w:color w:val="000000"/>
          <w:sz w:val="24"/>
          <w:szCs w:val="24"/>
        </w:rPr>
        <w:t>(...) Na linha de recentes investigações, a porcentagem de mulheres adolescentes que, numa primeira fase apresentam risco potencial de sofrer a</w:t>
      </w:r>
      <w:r>
        <w:rPr>
          <w:rFonts w:ascii="Arial" w:eastAsia="Arial" w:hAnsi="Arial" w:cs="Arial"/>
          <w:color w:val="000000"/>
          <w:sz w:val="24"/>
          <w:szCs w:val="24"/>
        </w:rPr>
        <w:t>lgum tipo de Transtorno da Alimentação se situa em 17,3% da amostra estudada, contra 0,6% nos homens adolescentes. Por outro lado, as adolescentes que manifestam maior sintomatologia própria dos Transtornos da Alimentação, também apresentam maior insatisfa</w:t>
      </w:r>
      <w:r>
        <w:rPr>
          <w:rFonts w:ascii="Arial" w:eastAsia="Arial" w:hAnsi="Arial" w:cs="Arial"/>
          <w:color w:val="000000"/>
          <w:sz w:val="24"/>
          <w:szCs w:val="24"/>
        </w:rPr>
        <w:t>ção com a própria imagem corporal associada. Falta-nos, entretanto, levantar dados para saber quais são, exatamente, os elementos culturais atrelados à valorização do próprio corpo. Que tipo de tirania cultural tem vitimado as pessoas a se sentirem insatis</w:t>
      </w:r>
      <w:r>
        <w:rPr>
          <w:rFonts w:ascii="Arial" w:eastAsia="Arial" w:hAnsi="Arial" w:cs="Arial"/>
          <w:color w:val="000000"/>
          <w:sz w:val="24"/>
          <w:szCs w:val="24"/>
        </w:rPr>
        <w:t>feitas com o próprio corpo (portanto, consigo mesmas).</w:t>
      </w:r>
    </w:p>
    <w:p w:rsidR="004A2CE8" w:rsidRDefault="000F5EE1">
      <w:pPr>
        <w:spacing w:before="240" w:after="240" w:line="276"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Do ponto de vista da prevalência dos Transtornos da Conduta Alimentar, outros estudos recentes têm mostrado uma tendência similar. Um desses estudos (Sáiz et al, 1999), com 816 adolescentes de ambos os</w:t>
      </w:r>
      <w:r>
        <w:rPr>
          <w:rFonts w:ascii="Arial" w:eastAsia="Arial" w:hAnsi="Arial" w:cs="Arial"/>
          <w:color w:val="000000"/>
          <w:sz w:val="24"/>
          <w:szCs w:val="24"/>
          <w:highlight w:val="white"/>
        </w:rPr>
        <w:t xml:space="preserve"> sexos, estudantes do curso de ensino médio, encontrou 7,7% das mulheres e 1,1% dos homens com riscos potenciais de desenvolver Transtornos da Conduta Alimentar. Essa diferença entre os sexos se repete em outros </w:t>
      </w:r>
      <w:r>
        <w:rPr>
          <w:rFonts w:ascii="Arial" w:eastAsia="Arial" w:hAnsi="Arial" w:cs="Arial"/>
          <w:color w:val="000000"/>
          <w:sz w:val="24"/>
          <w:szCs w:val="24"/>
          <w:highlight w:val="white"/>
        </w:rPr>
        <w:lastRenderedPageBreak/>
        <w:t>trabalhos (TORO et al, 1989; BUDDEBERG-FISCH</w:t>
      </w:r>
      <w:r>
        <w:rPr>
          <w:rFonts w:ascii="Arial" w:eastAsia="Arial" w:hAnsi="Arial" w:cs="Arial"/>
          <w:color w:val="000000"/>
          <w:sz w:val="24"/>
          <w:szCs w:val="24"/>
          <w:highlight w:val="white"/>
        </w:rPr>
        <w:t>ER et al, 1996; COTRUFO et al, 1998). No que diz respeito à imagem corporal e propensão aos Transtornos Alimentares, numerosas investigações têm documentado o importantíssimo papel da auto-avaliação e da insatisfação da pessoa sobre sua imagem corporal . O</w:t>
      </w:r>
      <w:r>
        <w:rPr>
          <w:rFonts w:ascii="Arial" w:eastAsia="Arial" w:hAnsi="Arial" w:cs="Arial"/>
          <w:color w:val="000000"/>
          <w:sz w:val="24"/>
          <w:szCs w:val="24"/>
          <w:highlight w:val="white"/>
        </w:rPr>
        <w:t xml:space="preserve">s estudos indicam também que as alterações da imagem corporal podem ser a causa de problemas emocionais importantes na adolescência e início da juventude (CASH et al, 1989), podendo atuar como um </w:t>
      </w:r>
      <w:r>
        <w:rPr>
          <w:rFonts w:ascii="Arial" w:eastAsia="Arial" w:hAnsi="Arial" w:cs="Arial"/>
          <w:i/>
          <w:color w:val="000000"/>
          <w:sz w:val="24"/>
          <w:szCs w:val="24"/>
          <w:highlight w:val="white"/>
        </w:rPr>
        <w:t>fator de risco predisponente</w:t>
      </w:r>
      <w:r>
        <w:rPr>
          <w:rFonts w:ascii="Arial" w:eastAsia="Arial" w:hAnsi="Arial" w:cs="Arial"/>
          <w:color w:val="000000"/>
          <w:sz w:val="24"/>
          <w:szCs w:val="24"/>
          <w:highlight w:val="white"/>
        </w:rPr>
        <w:t>, precipitante ou mantenedor dos</w:t>
      </w:r>
      <w:r>
        <w:rPr>
          <w:rFonts w:ascii="Arial" w:eastAsia="Arial" w:hAnsi="Arial" w:cs="Arial"/>
          <w:color w:val="000000"/>
          <w:sz w:val="24"/>
          <w:szCs w:val="24"/>
          <w:highlight w:val="white"/>
        </w:rPr>
        <w:t xml:space="preserve"> Transtornos da Conduta Alimentar.</w:t>
      </w:r>
    </w:p>
    <w:p w:rsidR="004A2CE8" w:rsidRDefault="000F5EE1">
      <w:pPr>
        <w:spacing w:before="240" w:after="240" w:line="276" w:lineRule="auto"/>
        <w:jc w:val="both"/>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que seria um fator por si só, já de grande valia para nós, profissionais da saúde mental, servindo de alerta para investigação desses jovens que viriam a sofrer futuramente com Transtornos da Conduta Alimentar, uma vez </w:t>
      </w:r>
      <w:r>
        <w:rPr>
          <w:rFonts w:ascii="Arial" w:eastAsia="Arial" w:hAnsi="Arial" w:cs="Arial"/>
          <w:color w:val="000000"/>
          <w:sz w:val="24"/>
          <w:szCs w:val="24"/>
          <w:highlight w:val="white"/>
        </w:rPr>
        <w:t>identificados os problemas na autoavaliação corporal.</w:t>
      </w:r>
    </w:p>
    <w:p w:rsidR="004A2CE8" w:rsidRDefault="000F5EE1">
      <w:pPr>
        <w:spacing w:before="240" w:after="240" w:line="276" w:lineRule="auto"/>
        <w:jc w:val="both"/>
        <w:rPr>
          <w:rFonts w:ascii="Arial" w:eastAsia="Arial" w:hAnsi="Arial" w:cs="Arial"/>
          <w:color w:val="000000"/>
          <w:sz w:val="24"/>
          <w:szCs w:val="24"/>
          <w:u w:val="single"/>
        </w:rPr>
      </w:pPr>
      <w:hyperlink r:id="rId10">
        <w:r>
          <w:rPr>
            <w:rFonts w:ascii="Arial" w:eastAsia="Arial" w:hAnsi="Arial" w:cs="Arial"/>
            <w:color w:val="000000"/>
            <w:sz w:val="24"/>
            <w:szCs w:val="24"/>
            <w:u w:val="single"/>
          </w:rPr>
          <w:t>https://psicologado.com.br/atuacao/psicologia-da-saude/transtorno</w:t>
        </w:r>
        <w:r>
          <w:rPr>
            <w:rFonts w:ascii="Arial" w:eastAsia="Arial" w:hAnsi="Arial" w:cs="Arial"/>
            <w:color w:val="000000"/>
            <w:sz w:val="24"/>
            <w:szCs w:val="24"/>
            <w:u w:val="single"/>
          </w:rPr>
          <w:t>s-alimentares-na-adolescencia-avaliando-antecedentes</w:t>
        </w:r>
      </w:hyperlink>
    </w:p>
    <w:p w:rsidR="004A2CE8" w:rsidRDefault="000F5EE1">
      <w:pPr>
        <w:pStyle w:val="Ttulo1"/>
        <w:pBdr>
          <w:top w:val="nil"/>
          <w:left w:val="nil"/>
          <w:bottom w:val="nil"/>
          <w:right w:val="nil"/>
          <w:between w:val="nil"/>
        </w:pBdr>
        <w:spacing w:line="276" w:lineRule="auto"/>
        <w:jc w:val="both"/>
        <w:rPr>
          <w:rFonts w:ascii="Arial" w:eastAsia="Arial" w:hAnsi="Arial" w:cs="Arial"/>
          <w:color w:val="000000"/>
        </w:rPr>
      </w:pPr>
      <w:bookmarkStart w:id="9" w:name="_oymnw3nlvwib" w:colFirst="0" w:colLast="0"/>
      <w:bookmarkEnd w:id="9"/>
      <w:r>
        <w:rPr>
          <w:rFonts w:ascii="Arial" w:eastAsia="Arial" w:hAnsi="Arial" w:cs="Arial"/>
          <w:color w:val="000000"/>
        </w:rPr>
        <w:t>OBJETIVOS</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Os objetivos da investigação proposta sobre o tema são:</w:t>
      </w:r>
    </w:p>
    <w:p w:rsidR="004A2CE8" w:rsidRDefault="000F5EE1">
      <w:pPr>
        <w:numPr>
          <w:ilvl w:val="0"/>
          <w:numId w:val="2"/>
        </w:numPr>
        <w:pBdr>
          <w:top w:val="nil"/>
          <w:left w:val="nil"/>
          <w:bottom w:val="nil"/>
          <w:right w:val="nil"/>
          <w:between w:val="nil"/>
        </w:pBdr>
        <w:spacing w:line="276" w:lineRule="auto"/>
        <w:jc w:val="both"/>
        <w:rPr>
          <w:color w:val="000000"/>
          <w:sz w:val="24"/>
          <w:szCs w:val="24"/>
        </w:rPr>
      </w:pPr>
      <w:r>
        <w:rPr>
          <w:rFonts w:ascii="Arial" w:eastAsia="Arial" w:hAnsi="Arial" w:cs="Arial"/>
          <w:color w:val="000000"/>
          <w:sz w:val="24"/>
          <w:szCs w:val="24"/>
        </w:rPr>
        <w:t>Criar parâmetros que possibilitem comparar hábitos saudáveis de alimentação com os modismos alimentares.</w:t>
      </w:r>
    </w:p>
    <w:p w:rsidR="004A2CE8" w:rsidRDefault="000F5EE1">
      <w:pPr>
        <w:numPr>
          <w:ilvl w:val="0"/>
          <w:numId w:val="2"/>
        </w:numPr>
        <w:pBdr>
          <w:top w:val="nil"/>
          <w:left w:val="nil"/>
          <w:bottom w:val="nil"/>
          <w:right w:val="nil"/>
          <w:between w:val="nil"/>
        </w:pBdr>
        <w:spacing w:before="0" w:line="276" w:lineRule="auto"/>
        <w:jc w:val="both"/>
        <w:rPr>
          <w:color w:val="000000"/>
          <w:sz w:val="24"/>
          <w:szCs w:val="24"/>
        </w:rPr>
      </w:pPr>
      <w:r>
        <w:rPr>
          <w:rFonts w:ascii="Arial" w:eastAsia="Arial" w:hAnsi="Arial" w:cs="Arial"/>
          <w:color w:val="000000"/>
          <w:sz w:val="24"/>
          <w:szCs w:val="24"/>
        </w:rPr>
        <w:t>Desenvolver uma consciência crítica sobre as dietas alimentares.</w:t>
      </w:r>
    </w:p>
    <w:p w:rsidR="004A2CE8" w:rsidRDefault="000F5EE1">
      <w:pPr>
        <w:numPr>
          <w:ilvl w:val="0"/>
          <w:numId w:val="2"/>
        </w:numPr>
        <w:pBdr>
          <w:top w:val="nil"/>
          <w:left w:val="nil"/>
          <w:bottom w:val="nil"/>
          <w:right w:val="nil"/>
          <w:between w:val="nil"/>
        </w:pBdr>
        <w:spacing w:before="0" w:line="276" w:lineRule="auto"/>
        <w:jc w:val="both"/>
        <w:rPr>
          <w:color w:val="000000"/>
          <w:sz w:val="24"/>
          <w:szCs w:val="24"/>
        </w:rPr>
      </w:pPr>
      <w:r>
        <w:rPr>
          <w:rFonts w:ascii="Arial" w:eastAsia="Arial" w:hAnsi="Arial" w:cs="Arial"/>
          <w:color w:val="000000"/>
          <w:sz w:val="24"/>
          <w:szCs w:val="24"/>
        </w:rPr>
        <w:t>Estabelecer correlações entre o conteúdo calórico dos alimentos, metabolismo e vida saudável.</w:t>
      </w:r>
    </w:p>
    <w:p w:rsidR="004A2CE8" w:rsidRDefault="000F5EE1">
      <w:pPr>
        <w:numPr>
          <w:ilvl w:val="0"/>
          <w:numId w:val="2"/>
        </w:numPr>
        <w:pBdr>
          <w:top w:val="nil"/>
          <w:left w:val="nil"/>
          <w:bottom w:val="nil"/>
          <w:right w:val="nil"/>
          <w:between w:val="nil"/>
        </w:pBdr>
        <w:spacing w:before="0" w:line="276" w:lineRule="auto"/>
        <w:jc w:val="both"/>
        <w:rPr>
          <w:color w:val="000000"/>
          <w:sz w:val="24"/>
          <w:szCs w:val="24"/>
        </w:rPr>
      </w:pPr>
      <w:r>
        <w:rPr>
          <w:rFonts w:ascii="Arial" w:eastAsia="Arial" w:hAnsi="Arial" w:cs="Arial"/>
          <w:color w:val="000000"/>
          <w:sz w:val="24"/>
          <w:szCs w:val="24"/>
        </w:rPr>
        <w:t>Questionar os padrões sociais estabelecidos de culto ao corpo.</w:t>
      </w:r>
    </w:p>
    <w:p w:rsidR="004A2CE8" w:rsidRDefault="000F5EE1">
      <w:pPr>
        <w:numPr>
          <w:ilvl w:val="0"/>
          <w:numId w:val="2"/>
        </w:numPr>
        <w:pBdr>
          <w:top w:val="nil"/>
          <w:left w:val="nil"/>
          <w:bottom w:val="nil"/>
          <w:right w:val="nil"/>
          <w:between w:val="nil"/>
        </w:pBdr>
        <w:spacing w:before="0" w:line="276" w:lineRule="auto"/>
        <w:jc w:val="both"/>
        <w:rPr>
          <w:color w:val="000000"/>
          <w:sz w:val="24"/>
          <w:szCs w:val="24"/>
        </w:rPr>
      </w:pPr>
      <w:r>
        <w:rPr>
          <w:rFonts w:ascii="Arial" w:eastAsia="Arial" w:hAnsi="Arial" w:cs="Arial"/>
          <w:color w:val="000000"/>
          <w:sz w:val="24"/>
          <w:szCs w:val="24"/>
        </w:rPr>
        <w:t>Verificar a eficácia de alimentaçõ</w:t>
      </w:r>
      <w:r>
        <w:rPr>
          <w:rFonts w:ascii="Arial" w:eastAsia="Arial" w:hAnsi="Arial" w:cs="Arial"/>
          <w:color w:val="000000"/>
          <w:sz w:val="24"/>
          <w:szCs w:val="24"/>
        </w:rPr>
        <w:t xml:space="preserve">es alternativas. </w:t>
      </w:r>
    </w:p>
    <w:p w:rsidR="004A2CE8" w:rsidRDefault="000F5EE1">
      <w:pPr>
        <w:numPr>
          <w:ilvl w:val="0"/>
          <w:numId w:val="2"/>
        </w:numPr>
        <w:pBdr>
          <w:top w:val="nil"/>
          <w:left w:val="nil"/>
          <w:bottom w:val="nil"/>
          <w:right w:val="nil"/>
          <w:between w:val="nil"/>
        </w:pBdr>
        <w:spacing w:before="0" w:line="276" w:lineRule="auto"/>
        <w:jc w:val="both"/>
        <w:rPr>
          <w:color w:val="000000"/>
          <w:sz w:val="24"/>
          <w:szCs w:val="24"/>
        </w:rPr>
      </w:pPr>
      <w:r>
        <w:rPr>
          <w:rFonts w:ascii="Arial" w:eastAsia="Arial" w:hAnsi="Arial" w:cs="Arial"/>
          <w:color w:val="000000"/>
          <w:sz w:val="24"/>
          <w:szCs w:val="24"/>
        </w:rPr>
        <w:t>Questionar a utilização de suplementos alimentares.</w:t>
      </w:r>
    </w:p>
    <w:p w:rsidR="004A2CE8" w:rsidRDefault="004A2CE8">
      <w:pPr>
        <w:pStyle w:val="Ttulo1"/>
        <w:pBdr>
          <w:top w:val="nil"/>
          <w:left w:val="nil"/>
          <w:bottom w:val="nil"/>
          <w:right w:val="nil"/>
          <w:between w:val="nil"/>
        </w:pBdr>
        <w:spacing w:line="276" w:lineRule="auto"/>
        <w:jc w:val="both"/>
        <w:rPr>
          <w:rFonts w:ascii="Arial" w:eastAsia="Arial" w:hAnsi="Arial" w:cs="Arial"/>
          <w:color w:val="000000"/>
        </w:rPr>
      </w:pPr>
      <w:bookmarkStart w:id="10" w:name="_h57q0j73sxph" w:colFirst="0" w:colLast="0"/>
      <w:bookmarkEnd w:id="10"/>
    </w:p>
    <w:p w:rsidR="004A2CE8" w:rsidRDefault="000F5EE1">
      <w:pPr>
        <w:pStyle w:val="Ttulo1"/>
        <w:pBdr>
          <w:top w:val="nil"/>
          <w:left w:val="nil"/>
          <w:bottom w:val="nil"/>
          <w:right w:val="nil"/>
          <w:between w:val="nil"/>
        </w:pBdr>
        <w:spacing w:line="276" w:lineRule="auto"/>
        <w:jc w:val="both"/>
        <w:rPr>
          <w:rFonts w:ascii="Arial" w:eastAsia="Arial" w:hAnsi="Arial" w:cs="Arial"/>
          <w:color w:val="000000"/>
        </w:rPr>
      </w:pPr>
      <w:bookmarkStart w:id="11" w:name="_dab548rnyks3" w:colFirst="0" w:colLast="0"/>
      <w:bookmarkEnd w:id="11"/>
      <w:r>
        <w:rPr>
          <w:rFonts w:ascii="Arial" w:eastAsia="Arial" w:hAnsi="Arial" w:cs="Arial"/>
          <w:color w:val="000000"/>
        </w:rPr>
        <w:t>ESPECIFICAÇÕES</w:t>
      </w:r>
    </w:p>
    <w:p w:rsidR="004A2CE8" w:rsidRDefault="000F5EE1">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 trabalho deverá ser desenvolvido de forma individual, de acordo com as etapas abaixo relacionadas. A parte escrita do trabalho deverá ser digitada seguindo as normas té</w:t>
      </w:r>
      <w:r>
        <w:rPr>
          <w:rFonts w:ascii="Arial" w:eastAsia="Arial" w:hAnsi="Arial" w:cs="Arial"/>
          <w:color w:val="000000"/>
          <w:sz w:val="24"/>
          <w:szCs w:val="24"/>
        </w:rPr>
        <w:t>cnicas que serão apresentadas nas aulas de aprendizagem através de evidências e entregue na data assinalada no caput deste roteiro.</w:t>
      </w:r>
    </w:p>
    <w:p w:rsidR="004A2CE8" w:rsidRDefault="000F5EE1">
      <w:pPr>
        <w:pStyle w:val="Ttulo1"/>
        <w:pBdr>
          <w:top w:val="nil"/>
          <w:left w:val="nil"/>
          <w:bottom w:val="nil"/>
          <w:right w:val="nil"/>
          <w:between w:val="nil"/>
        </w:pBdr>
        <w:spacing w:line="276" w:lineRule="auto"/>
        <w:jc w:val="both"/>
        <w:rPr>
          <w:rFonts w:ascii="Arial" w:eastAsia="Arial" w:hAnsi="Arial" w:cs="Arial"/>
          <w:color w:val="000000"/>
        </w:rPr>
      </w:pPr>
      <w:bookmarkStart w:id="12" w:name="_nx51b79gnsbd" w:colFirst="0" w:colLast="0"/>
      <w:bookmarkEnd w:id="12"/>
      <w:r>
        <w:rPr>
          <w:rFonts w:ascii="Arial" w:eastAsia="Arial" w:hAnsi="Arial" w:cs="Arial"/>
          <w:color w:val="000000"/>
        </w:rPr>
        <w:t>BIBLIOGRAFIA SUGERIDA</w:t>
      </w:r>
    </w:p>
    <w:p w:rsidR="004A2CE8" w:rsidRDefault="004A2CE8">
      <w:pPr>
        <w:spacing w:before="0" w:line="276" w:lineRule="auto"/>
        <w:jc w:val="both"/>
        <w:rPr>
          <w:rFonts w:ascii="Arial" w:eastAsia="Arial" w:hAnsi="Arial" w:cs="Arial"/>
          <w:color w:val="000000"/>
          <w:sz w:val="24"/>
          <w:szCs w:val="24"/>
        </w:rPr>
      </w:pPr>
    </w:p>
    <w:p w:rsidR="004A2CE8" w:rsidRDefault="000F5EE1">
      <w:pPr>
        <w:spacing w:before="0"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MARANGONI, Jhennifer Sienna; MANIGLIA, Fabíola Pansani. Análise da composição nutricional de dietas da moda publicadas em revistas femininas. </w:t>
      </w:r>
      <w:r>
        <w:rPr>
          <w:rFonts w:ascii="Arial" w:eastAsia="Arial" w:hAnsi="Arial" w:cs="Arial"/>
          <w:b/>
          <w:color w:val="000000"/>
          <w:sz w:val="24"/>
          <w:szCs w:val="24"/>
        </w:rPr>
        <w:t>RASBRAN-Revista da Associação Brasileira de Nutrição</w:t>
      </w:r>
      <w:r>
        <w:rPr>
          <w:rFonts w:ascii="Arial" w:eastAsia="Arial" w:hAnsi="Arial" w:cs="Arial"/>
          <w:color w:val="000000"/>
          <w:sz w:val="24"/>
          <w:szCs w:val="24"/>
        </w:rPr>
        <w:t>. São Paulo, SP, Ano 8, n. 1, p.31-36,Jan-Jun.2017. Disponível</w:t>
      </w:r>
      <w:r>
        <w:rPr>
          <w:rFonts w:ascii="Arial" w:eastAsia="Arial" w:hAnsi="Arial" w:cs="Arial"/>
          <w:color w:val="000000"/>
          <w:sz w:val="24"/>
          <w:szCs w:val="24"/>
        </w:rPr>
        <w:t xml:space="preserve"> em:</w:t>
      </w:r>
      <w:hyperlink r:id="rId11">
        <w:r>
          <w:rPr>
            <w:rFonts w:ascii="Arial" w:eastAsia="Arial" w:hAnsi="Arial" w:cs="Arial"/>
            <w:color w:val="000000"/>
            <w:sz w:val="24"/>
            <w:szCs w:val="24"/>
          </w:rPr>
          <w:t>https://www.rasbran.com.br/rasbran/article/ view /565/155</w:t>
        </w:r>
      </w:hyperlink>
      <w:r>
        <w:rPr>
          <w:rFonts w:ascii="Arial" w:eastAsia="Arial" w:hAnsi="Arial" w:cs="Arial"/>
          <w:color w:val="000000"/>
          <w:sz w:val="24"/>
          <w:szCs w:val="24"/>
        </w:rPr>
        <w:t>.  Acesso em 05 ago. 2020.</w:t>
      </w:r>
    </w:p>
    <w:p w:rsidR="004A2CE8" w:rsidRDefault="004A2CE8">
      <w:pPr>
        <w:spacing w:before="0" w:line="276" w:lineRule="auto"/>
        <w:jc w:val="both"/>
        <w:rPr>
          <w:rFonts w:ascii="Arial" w:eastAsia="Arial" w:hAnsi="Arial" w:cs="Arial"/>
          <w:color w:val="000000"/>
          <w:sz w:val="24"/>
          <w:szCs w:val="24"/>
        </w:rPr>
      </w:pPr>
    </w:p>
    <w:p w:rsidR="004A2CE8" w:rsidRDefault="000F5EE1">
      <w:pPr>
        <w:spacing w:before="0" w:line="276" w:lineRule="auto"/>
        <w:jc w:val="both"/>
        <w:rPr>
          <w:rFonts w:ascii="Arial" w:eastAsia="Arial" w:hAnsi="Arial" w:cs="Arial"/>
          <w:color w:val="000000"/>
          <w:sz w:val="24"/>
          <w:szCs w:val="24"/>
        </w:rPr>
      </w:pPr>
      <w:r>
        <w:rPr>
          <w:rFonts w:ascii="Arial" w:eastAsia="Arial" w:hAnsi="Arial" w:cs="Arial"/>
          <w:color w:val="000000"/>
          <w:sz w:val="24"/>
          <w:szCs w:val="24"/>
        </w:rPr>
        <w:t>OLIVEIRA, Rozilene C., MACHADO, Dulcineia F. N., LINS, Ana Carolina de A., Mello, Maria de F</w:t>
      </w:r>
      <w:r>
        <w:rPr>
          <w:rFonts w:ascii="Arial" w:eastAsia="Arial" w:hAnsi="Arial" w:cs="Arial"/>
          <w:color w:val="000000"/>
          <w:sz w:val="24"/>
          <w:szCs w:val="24"/>
        </w:rPr>
        <w:t xml:space="preserve">átima M.. Hábitos alimentares, alimentação alternativa, multimistura: conhecendo as diferenças. </w:t>
      </w:r>
      <w:r>
        <w:rPr>
          <w:rFonts w:ascii="Arial" w:eastAsia="Arial" w:hAnsi="Arial" w:cs="Arial"/>
          <w:b/>
          <w:color w:val="000000"/>
          <w:sz w:val="24"/>
          <w:szCs w:val="24"/>
        </w:rPr>
        <w:t>Enciclopédia Biosfera</w:t>
      </w:r>
      <w:r>
        <w:rPr>
          <w:rFonts w:ascii="Arial" w:eastAsia="Arial" w:hAnsi="Arial" w:cs="Arial"/>
          <w:color w:val="000000"/>
          <w:sz w:val="24"/>
          <w:szCs w:val="24"/>
        </w:rPr>
        <w:t xml:space="preserve">. N.03, Janeiro – junho 2007 ISSN 1809-0583. Disponível em: </w:t>
      </w:r>
      <w:hyperlink r:id="rId12">
        <w:r>
          <w:rPr>
            <w:rFonts w:ascii="Arial" w:eastAsia="Arial" w:hAnsi="Arial" w:cs="Arial"/>
            <w:color w:val="000000"/>
            <w:sz w:val="24"/>
            <w:szCs w:val="24"/>
          </w:rPr>
          <w:t>https://www.conhe</w:t>
        </w:r>
        <w:r>
          <w:rPr>
            <w:rFonts w:ascii="Arial" w:eastAsia="Arial" w:hAnsi="Arial" w:cs="Arial"/>
            <w:color w:val="000000"/>
            <w:sz w:val="24"/>
            <w:szCs w:val="24"/>
          </w:rPr>
          <w:t>cer.org.br/enciclop/3.pdf</w:t>
        </w:r>
      </w:hyperlink>
      <w:r>
        <w:rPr>
          <w:rFonts w:ascii="Arial" w:eastAsia="Arial" w:hAnsi="Arial" w:cs="Arial"/>
          <w:color w:val="000000"/>
          <w:sz w:val="24"/>
          <w:szCs w:val="24"/>
        </w:rPr>
        <w:t>. Acesso em 05 ago. 2020.</w:t>
      </w:r>
    </w:p>
    <w:p w:rsidR="004A2CE8" w:rsidRDefault="004A2CE8">
      <w:pPr>
        <w:spacing w:before="0" w:line="276" w:lineRule="auto"/>
        <w:jc w:val="both"/>
        <w:rPr>
          <w:rFonts w:ascii="Arial" w:eastAsia="Arial" w:hAnsi="Arial" w:cs="Arial"/>
          <w:color w:val="000000"/>
          <w:sz w:val="24"/>
          <w:szCs w:val="24"/>
        </w:rPr>
      </w:pPr>
    </w:p>
    <w:p w:rsidR="004A2CE8" w:rsidRDefault="000F5EE1">
      <w:pPr>
        <w:spacing w:before="0"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AVELLAR, Fabiana Roberto Soares de. </w:t>
      </w:r>
      <w:r>
        <w:rPr>
          <w:rFonts w:ascii="Arial" w:eastAsia="Arial" w:hAnsi="Arial" w:cs="Arial"/>
          <w:b/>
          <w:color w:val="000000"/>
          <w:sz w:val="24"/>
          <w:szCs w:val="24"/>
        </w:rPr>
        <w:t>O sentido das práticas alimentares contemporâneas</w:t>
      </w:r>
      <w:r>
        <w:rPr>
          <w:rFonts w:ascii="Arial" w:eastAsia="Arial" w:hAnsi="Arial" w:cs="Arial"/>
          <w:color w:val="000000"/>
          <w:sz w:val="24"/>
          <w:szCs w:val="24"/>
        </w:rPr>
        <w:t>: globalização e midiatização. Orientador: Dra. Maria Cristina Leite Peixoto. Dissertação (Mestrado em Estudos Culturai</w:t>
      </w:r>
      <w:r>
        <w:rPr>
          <w:rFonts w:ascii="Arial" w:eastAsia="Arial" w:hAnsi="Arial" w:cs="Arial"/>
          <w:color w:val="000000"/>
          <w:sz w:val="24"/>
          <w:szCs w:val="24"/>
        </w:rPr>
        <w:t>s Contemporâneos). Universidade FUMEC. Belo Horizonte. 2018. Disponível em:</w:t>
      </w:r>
      <w:r>
        <w:rPr>
          <w:rFonts w:ascii="Arial" w:eastAsia="Arial" w:hAnsi="Arial" w:cs="Arial"/>
          <w:color w:val="000000"/>
          <w:sz w:val="24"/>
          <w:szCs w:val="24"/>
          <w:highlight w:val="white"/>
        </w:rPr>
        <w:t>h</w:t>
      </w:r>
      <w:hyperlink r:id="rId13">
        <w:r>
          <w:rPr>
            <w:rFonts w:ascii="Arial" w:eastAsia="Arial" w:hAnsi="Arial" w:cs="Arial"/>
            <w:color w:val="000000"/>
            <w:sz w:val="24"/>
            <w:szCs w:val="24"/>
            <w:highlight w:val="white"/>
          </w:rPr>
          <w:t>ttps://repositorio.fumec.br/xmlui/handle/ 123456789/184</w:t>
        </w:r>
      </w:hyperlink>
      <w:r>
        <w:rPr>
          <w:rFonts w:ascii="Arial" w:eastAsia="Arial" w:hAnsi="Arial" w:cs="Arial"/>
          <w:color w:val="000000"/>
          <w:sz w:val="24"/>
          <w:szCs w:val="24"/>
        </w:rPr>
        <w:t xml:space="preserve"> . Acesso em 05 ago. 2020.</w:t>
      </w:r>
    </w:p>
    <w:p w:rsidR="004A2CE8" w:rsidRDefault="004A2CE8">
      <w:pPr>
        <w:spacing w:before="0" w:line="276" w:lineRule="auto"/>
        <w:jc w:val="both"/>
        <w:rPr>
          <w:rFonts w:ascii="Arial" w:eastAsia="Arial" w:hAnsi="Arial" w:cs="Arial"/>
          <w:color w:val="000000"/>
          <w:sz w:val="24"/>
          <w:szCs w:val="24"/>
        </w:rPr>
      </w:pPr>
    </w:p>
    <w:p w:rsidR="004A2CE8" w:rsidRDefault="000F5EE1">
      <w:pPr>
        <w:spacing w:before="0" w:line="276" w:lineRule="auto"/>
        <w:jc w:val="both"/>
        <w:rPr>
          <w:rFonts w:ascii="Arial" w:eastAsia="Arial" w:hAnsi="Arial" w:cs="Arial"/>
          <w:color w:val="000000"/>
          <w:sz w:val="24"/>
          <w:szCs w:val="24"/>
        </w:rPr>
      </w:pPr>
      <w:r>
        <w:rPr>
          <w:rFonts w:ascii="Arial" w:eastAsia="Arial" w:hAnsi="Arial" w:cs="Arial"/>
          <w:color w:val="000000"/>
          <w:sz w:val="24"/>
          <w:szCs w:val="24"/>
        </w:rPr>
        <w:t>BATISTA FILHO, Malaqui</w:t>
      </w:r>
      <w:r>
        <w:rPr>
          <w:rFonts w:ascii="Arial" w:eastAsia="Arial" w:hAnsi="Arial" w:cs="Arial"/>
          <w:color w:val="000000"/>
          <w:sz w:val="24"/>
          <w:szCs w:val="24"/>
        </w:rPr>
        <w:t xml:space="preserve">as, BATISTA, Luciano Vidal. Transição alimentar/nutricional ou mutação antropológica. </w:t>
      </w:r>
      <w:r>
        <w:rPr>
          <w:rFonts w:ascii="Arial" w:eastAsia="Arial" w:hAnsi="Arial" w:cs="Arial"/>
          <w:b/>
          <w:color w:val="000000"/>
          <w:sz w:val="24"/>
          <w:szCs w:val="24"/>
        </w:rPr>
        <w:t>Ciência e Cultura</w:t>
      </w:r>
      <w:r>
        <w:rPr>
          <w:rFonts w:ascii="Arial" w:eastAsia="Arial" w:hAnsi="Arial" w:cs="Arial"/>
          <w:color w:val="000000"/>
          <w:sz w:val="24"/>
          <w:szCs w:val="24"/>
        </w:rPr>
        <w:t xml:space="preserve"> - online. vol.62, nº4, São Paulo, Out.2010.Disponível em:</w:t>
      </w:r>
      <w:hyperlink r:id="rId14">
        <w:r>
          <w:rPr>
            <w:rFonts w:ascii="Arial" w:eastAsia="Arial" w:hAnsi="Arial" w:cs="Arial"/>
            <w:color w:val="000000"/>
            <w:sz w:val="24"/>
            <w:szCs w:val="24"/>
          </w:rPr>
          <w:t>http://cienciaecultura.bvs.br/scielo.php?script=sci_arttext&amp;pi d=S0009-672 52010000400010</w:t>
        </w:r>
      </w:hyperlink>
      <w:r>
        <w:rPr>
          <w:rFonts w:ascii="Arial" w:eastAsia="Arial" w:hAnsi="Arial" w:cs="Arial"/>
          <w:color w:val="000000"/>
          <w:sz w:val="24"/>
          <w:szCs w:val="24"/>
        </w:rPr>
        <w:t>. Acesso em 05 ago. 2020.</w:t>
      </w:r>
    </w:p>
    <w:p w:rsidR="004A2CE8" w:rsidRDefault="004A2CE8">
      <w:pPr>
        <w:spacing w:before="0" w:line="276" w:lineRule="auto"/>
        <w:jc w:val="both"/>
        <w:rPr>
          <w:rFonts w:ascii="Arial" w:eastAsia="Arial" w:hAnsi="Arial" w:cs="Arial"/>
          <w:color w:val="000000"/>
          <w:sz w:val="24"/>
          <w:szCs w:val="24"/>
        </w:rPr>
      </w:pPr>
    </w:p>
    <w:p w:rsidR="004A2CE8" w:rsidRDefault="000F5EE1">
      <w:pPr>
        <w:spacing w:before="0" w:line="276" w:lineRule="auto"/>
        <w:jc w:val="both"/>
        <w:rPr>
          <w:rFonts w:ascii="Arial" w:eastAsia="Arial" w:hAnsi="Arial" w:cs="Arial"/>
          <w:color w:val="000000"/>
          <w:sz w:val="24"/>
          <w:szCs w:val="24"/>
        </w:rPr>
      </w:pPr>
      <w:r>
        <w:rPr>
          <w:rFonts w:ascii="Arial" w:eastAsia="Arial" w:hAnsi="Arial" w:cs="Arial"/>
          <w:color w:val="000000"/>
          <w:sz w:val="24"/>
          <w:szCs w:val="24"/>
        </w:rPr>
        <w:t>CHAGAS, Bárbara L.F.; NASCIMENTO, M</w:t>
      </w:r>
      <w:r>
        <w:rPr>
          <w:rFonts w:ascii="Arial" w:eastAsia="Arial" w:hAnsi="Arial" w:cs="Arial"/>
          <w:color w:val="000000"/>
          <w:sz w:val="24"/>
          <w:szCs w:val="24"/>
        </w:rPr>
        <w:t xml:space="preserve">arcos V. S.do; BARBOSA, Marina R.; GOMES, Luiz P. de S.. Utilização indiscriminada de suplementos alimentares: causas e consequências. </w:t>
      </w:r>
      <w:r>
        <w:rPr>
          <w:rFonts w:ascii="Arial" w:eastAsia="Arial" w:hAnsi="Arial" w:cs="Arial"/>
          <w:b/>
          <w:color w:val="000000"/>
          <w:sz w:val="24"/>
          <w:szCs w:val="24"/>
        </w:rPr>
        <w:t>Ciências Biológicas e de Saúde</w:t>
      </w:r>
      <w:r>
        <w:rPr>
          <w:rFonts w:ascii="Arial" w:eastAsia="Arial" w:hAnsi="Arial" w:cs="Arial"/>
          <w:color w:val="000000"/>
          <w:sz w:val="24"/>
          <w:szCs w:val="24"/>
        </w:rPr>
        <w:t xml:space="preserve">. Unit, Aracaju, vol. 3, n.2, p. 27-34, Mar 2016. Disponível em: </w:t>
      </w:r>
      <w:hyperlink r:id="rId15">
        <w:r>
          <w:rPr>
            <w:rFonts w:ascii="Arial" w:eastAsia="Arial" w:hAnsi="Arial" w:cs="Arial"/>
            <w:color w:val="000000"/>
            <w:sz w:val="24"/>
            <w:szCs w:val="24"/>
          </w:rPr>
          <w:t>https://periodicos.set.edu.br/index.php/cadernobiologicas/ article/view/3286</w:t>
        </w:r>
      </w:hyperlink>
      <w:r>
        <w:rPr>
          <w:rFonts w:ascii="Arial" w:eastAsia="Arial" w:hAnsi="Arial" w:cs="Arial"/>
          <w:color w:val="000000"/>
          <w:sz w:val="24"/>
          <w:szCs w:val="24"/>
        </w:rPr>
        <w:t>. Acesso em 05 ago. 2020.</w:t>
      </w:r>
    </w:p>
    <w:p w:rsidR="004A2CE8" w:rsidRDefault="004A2CE8">
      <w:pPr>
        <w:spacing w:before="0" w:line="276" w:lineRule="auto"/>
        <w:jc w:val="both"/>
        <w:rPr>
          <w:rFonts w:ascii="Arial" w:eastAsia="Arial" w:hAnsi="Arial" w:cs="Arial"/>
          <w:color w:val="000000"/>
          <w:sz w:val="24"/>
          <w:szCs w:val="24"/>
        </w:rPr>
      </w:pPr>
    </w:p>
    <w:p w:rsidR="004A2CE8" w:rsidRDefault="000F5EE1">
      <w:pPr>
        <w:spacing w:before="0" w:line="276" w:lineRule="auto"/>
        <w:jc w:val="both"/>
        <w:rPr>
          <w:rFonts w:ascii="Arial" w:eastAsia="Arial" w:hAnsi="Arial" w:cs="Arial"/>
          <w:color w:val="000000"/>
          <w:sz w:val="24"/>
          <w:szCs w:val="24"/>
        </w:rPr>
      </w:pPr>
      <w:r>
        <w:rPr>
          <w:rFonts w:ascii="Arial" w:eastAsia="Arial" w:hAnsi="Arial" w:cs="Arial"/>
          <w:color w:val="000000"/>
          <w:sz w:val="24"/>
          <w:szCs w:val="24"/>
        </w:rPr>
        <w:t>Riscos e controvérsias  na construção social do conceito de alimento saudável. Dispo</w:t>
      </w:r>
      <w:r>
        <w:rPr>
          <w:rFonts w:ascii="Arial" w:eastAsia="Arial" w:hAnsi="Arial" w:cs="Arial"/>
          <w:color w:val="000000"/>
          <w:sz w:val="24"/>
          <w:szCs w:val="24"/>
        </w:rPr>
        <w:t>nível em:</w:t>
      </w:r>
      <w:hyperlink r:id="rId16">
        <w:r>
          <w:rPr>
            <w:rFonts w:ascii="Arial" w:eastAsia="Arial" w:hAnsi="Arial" w:cs="Arial"/>
            <w:color w:val="000000"/>
            <w:sz w:val="24"/>
            <w:szCs w:val="24"/>
          </w:rPr>
          <w:t>https://www.scielo.br/scielo.php?script=sci_abstract&amp;pid=S0034-891020 11000400019&amp;lng=pt&amp;nrm=iso&amp;tlng=pt</w:t>
        </w:r>
      </w:hyperlink>
    </w:p>
    <w:p w:rsidR="004A2CE8" w:rsidRDefault="004A2CE8">
      <w:pPr>
        <w:spacing w:before="0" w:line="276" w:lineRule="auto"/>
        <w:jc w:val="both"/>
        <w:rPr>
          <w:rFonts w:ascii="Arial" w:eastAsia="Arial" w:hAnsi="Arial" w:cs="Arial"/>
          <w:color w:val="000000"/>
          <w:sz w:val="24"/>
          <w:szCs w:val="24"/>
        </w:rPr>
      </w:pPr>
    </w:p>
    <w:p w:rsidR="004A2CE8" w:rsidRDefault="000F5EE1">
      <w:pPr>
        <w:spacing w:before="0" w:line="276" w:lineRule="auto"/>
        <w:jc w:val="both"/>
        <w:rPr>
          <w:rFonts w:ascii="Arial" w:eastAsia="Arial" w:hAnsi="Arial" w:cs="Arial"/>
          <w:color w:val="000000"/>
          <w:sz w:val="24"/>
          <w:szCs w:val="24"/>
        </w:rPr>
      </w:pPr>
      <w:r>
        <w:rPr>
          <w:rFonts w:ascii="Arial" w:eastAsia="Arial" w:hAnsi="Arial" w:cs="Arial"/>
          <w:color w:val="000000"/>
          <w:sz w:val="24"/>
          <w:szCs w:val="24"/>
        </w:rPr>
        <w:t>Rotten. Disponível</w:t>
      </w:r>
      <w:r>
        <w:rPr>
          <w:rFonts w:ascii="Arial" w:eastAsia="Arial" w:hAnsi="Arial" w:cs="Arial"/>
          <w:color w:val="000000"/>
          <w:sz w:val="24"/>
          <w:szCs w:val="24"/>
        </w:rPr>
        <w:t xml:space="preserve"> em: </w:t>
      </w:r>
      <w:hyperlink r:id="rId17">
        <w:r>
          <w:rPr>
            <w:rFonts w:ascii="Arial" w:eastAsia="Arial" w:hAnsi="Arial" w:cs="Arial"/>
            <w:color w:val="000000"/>
            <w:sz w:val="24"/>
            <w:szCs w:val="24"/>
          </w:rPr>
          <w:t>https://g.co/kgs/7ShTDE</w:t>
        </w:r>
      </w:hyperlink>
    </w:p>
    <w:p w:rsidR="004A2CE8" w:rsidRDefault="004A2CE8">
      <w:pPr>
        <w:spacing w:before="0" w:line="276" w:lineRule="auto"/>
        <w:jc w:val="both"/>
        <w:rPr>
          <w:rFonts w:ascii="Arial" w:eastAsia="Arial" w:hAnsi="Arial" w:cs="Arial"/>
          <w:color w:val="000000"/>
          <w:sz w:val="24"/>
          <w:szCs w:val="24"/>
        </w:rPr>
      </w:pPr>
    </w:p>
    <w:p w:rsidR="004A2CE8" w:rsidRDefault="000F5EE1">
      <w:pPr>
        <w:spacing w:before="0" w:line="276" w:lineRule="auto"/>
        <w:jc w:val="both"/>
        <w:rPr>
          <w:rFonts w:ascii="Arial" w:eastAsia="Arial" w:hAnsi="Arial" w:cs="Arial"/>
          <w:color w:val="000000"/>
          <w:sz w:val="24"/>
          <w:szCs w:val="24"/>
        </w:rPr>
      </w:pPr>
      <w:r>
        <w:rPr>
          <w:rFonts w:ascii="Arial" w:eastAsia="Arial" w:hAnsi="Arial" w:cs="Arial"/>
          <w:color w:val="000000"/>
          <w:sz w:val="24"/>
          <w:szCs w:val="24"/>
        </w:rPr>
        <w:t>Uma introdução à filosofia da alimentação. Disponível em:</w:t>
      </w:r>
      <w:hyperlink r:id="rId18">
        <w:r>
          <w:rPr>
            <w:rFonts w:ascii="Arial" w:eastAsia="Arial" w:hAnsi="Arial" w:cs="Arial"/>
            <w:color w:val="000000"/>
            <w:sz w:val="24"/>
            <w:szCs w:val="24"/>
          </w:rPr>
          <w:t xml:space="preserve">https://www.greelane.com/pt/ </w:t>
        </w:r>
        <w:r>
          <w:rPr>
            <w:rFonts w:ascii="Arial" w:eastAsia="Arial" w:hAnsi="Arial" w:cs="Arial"/>
            <w:color w:val="000000"/>
            <w:sz w:val="24"/>
            <w:szCs w:val="24"/>
          </w:rPr>
          <w:t>humanidades/filosofia/philosophy-of-food-2670489/</w:t>
        </w:r>
      </w:hyperlink>
      <w:r>
        <w:rPr>
          <w:rFonts w:ascii="Arial" w:eastAsia="Arial" w:hAnsi="Arial" w:cs="Arial"/>
          <w:color w:val="000000"/>
          <w:sz w:val="24"/>
          <w:szCs w:val="24"/>
        </w:rPr>
        <w:t>.</w:t>
      </w:r>
    </w:p>
    <w:p w:rsidR="004A2CE8" w:rsidRDefault="000F5EE1">
      <w:pPr>
        <w:pStyle w:val="Ttulo1"/>
        <w:pBdr>
          <w:top w:val="nil"/>
          <w:left w:val="nil"/>
          <w:bottom w:val="nil"/>
          <w:right w:val="nil"/>
          <w:between w:val="nil"/>
        </w:pBdr>
        <w:spacing w:line="276" w:lineRule="auto"/>
        <w:jc w:val="both"/>
        <w:rPr>
          <w:rFonts w:ascii="Arial" w:eastAsia="Arial" w:hAnsi="Arial" w:cs="Arial"/>
          <w:color w:val="000000"/>
        </w:rPr>
      </w:pPr>
      <w:bookmarkStart w:id="13" w:name="_5sf0pn6w8x4u" w:colFirst="0" w:colLast="0"/>
      <w:bookmarkEnd w:id="13"/>
      <w:r>
        <w:rPr>
          <w:rFonts w:ascii="Arial" w:eastAsia="Arial" w:hAnsi="Arial" w:cs="Arial"/>
          <w:color w:val="000000"/>
        </w:rPr>
        <w:t>CRONOGRAMA</w:t>
      </w:r>
    </w:p>
    <w:p w:rsidR="004A2CE8" w:rsidRDefault="000F5EE1">
      <w:pPr>
        <w:pStyle w:val="Ttulo2"/>
        <w:pBdr>
          <w:top w:val="nil"/>
          <w:left w:val="nil"/>
          <w:bottom w:val="nil"/>
          <w:right w:val="nil"/>
          <w:between w:val="nil"/>
        </w:pBdr>
        <w:spacing w:line="276" w:lineRule="auto"/>
        <w:jc w:val="both"/>
        <w:rPr>
          <w:rFonts w:ascii="Arial" w:eastAsia="Arial" w:hAnsi="Arial" w:cs="Arial"/>
          <w:color w:val="000000"/>
          <w:sz w:val="24"/>
          <w:szCs w:val="24"/>
        </w:rPr>
      </w:pPr>
      <w:bookmarkStart w:id="14" w:name="_jltys38rhgql" w:colFirst="0" w:colLast="0"/>
      <w:bookmarkEnd w:id="14"/>
      <w:r>
        <w:rPr>
          <w:rFonts w:ascii="Arial" w:eastAsia="Arial" w:hAnsi="Arial" w:cs="Arial"/>
          <w:color w:val="000000"/>
          <w:sz w:val="24"/>
          <w:szCs w:val="24"/>
        </w:rPr>
        <w:t>Etapa 1: Alimentação saudável e hábitos alimentares. (de 17/08/2020 a 21/08/2020)</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lastRenderedPageBreak/>
        <w:t>O aluno deverá pesquisar artigos científicos que possam dar embasamento à pesquisa e que contemplem as seguintes questões.</w:t>
      </w:r>
    </w:p>
    <w:p w:rsidR="004A2CE8" w:rsidRDefault="000F5EE1">
      <w:pPr>
        <w:pBdr>
          <w:top w:val="nil"/>
          <w:left w:val="nil"/>
          <w:bottom w:val="nil"/>
          <w:right w:val="nil"/>
          <w:between w:val="nil"/>
        </w:pBdr>
        <w:spacing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 xml:space="preserve">1.A) O que é uma alimentação saudável? </w:t>
      </w:r>
    </w:p>
    <w:p w:rsidR="004A2CE8" w:rsidRDefault="000F5EE1">
      <w:pPr>
        <w:pBdr>
          <w:top w:val="nil"/>
          <w:left w:val="nil"/>
          <w:bottom w:val="nil"/>
          <w:right w:val="nil"/>
          <w:between w:val="nil"/>
        </w:pBdr>
        <w:spacing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1.B) Quais parâmetros podem ser utilizados para determinar a excelência de uma alimentação?</w:t>
      </w:r>
    </w:p>
    <w:p w:rsidR="004A2CE8" w:rsidRDefault="000F5EE1">
      <w:pPr>
        <w:pBdr>
          <w:top w:val="nil"/>
          <w:left w:val="nil"/>
          <w:bottom w:val="nil"/>
          <w:right w:val="nil"/>
          <w:between w:val="nil"/>
        </w:pBdr>
        <w:spacing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1</w:t>
      </w:r>
      <w:r>
        <w:rPr>
          <w:rFonts w:ascii="Arial" w:eastAsia="Arial" w:hAnsi="Arial" w:cs="Arial"/>
          <w:color w:val="000000"/>
          <w:sz w:val="24"/>
          <w:szCs w:val="24"/>
        </w:rPr>
        <w:t>.C) Quais são os hábitos alimentares dos jovens hoje?</w:t>
      </w:r>
    </w:p>
    <w:p w:rsidR="004A2CE8" w:rsidRDefault="000F5EE1">
      <w:pPr>
        <w:pBdr>
          <w:top w:val="nil"/>
          <w:left w:val="nil"/>
          <w:bottom w:val="nil"/>
          <w:right w:val="nil"/>
          <w:between w:val="nil"/>
        </w:pBdr>
        <w:spacing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1.D) Como analisar a satisfação alimentar e saciedade.</w:t>
      </w:r>
    </w:p>
    <w:p w:rsidR="004A2CE8" w:rsidRDefault="000F5EE1">
      <w:pPr>
        <w:pBdr>
          <w:top w:val="nil"/>
          <w:left w:val="nil"/>
          <w:bottom w:val="nil"/>
          <w:right w:val="nil"/>
          <w:between w:val="nil"/>
        </w:pBdr>
        <w:spacing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1.E) Há relação entre regionalismo e hábito alimentar?</w:t>
      </w:r>
    </w:p>
    <w:p w:rsidR="004A2CE8" w:rsidRDefault="000F5EE1">
      <w:pPr>
        <w:pStyle w:val="Ttulo2"/>
        <w:pBdr>
          <w:top w:val="nil"/>
          <w:left w:val="nil"/>
          <w:bottom w:val="nil"/>
          <w:right w:val="nil"/>
          <w:between w:val="nil"/>
        </w:pBdr>
        <w:spacing w:line="276" w:lineRule="auto"/>
        <w:jc w:val="both"/>
        <w:rPr>
          <w:rFonts w:ascii="Arial" w:eastAsia="Arial" w:hAnsi="Arial" w:cs="Arial"/>
          <w:color w:val="000000"/>
          <w:sz w:val="24"/>
          <w:szCs w:val="24"/>
        </w:rPr>
      </w:pPr>
      <w:bookmarkStart w:id="15" w:name="_6x8rkjwa8fzc" w:colFirst="0" w:colLast="0"/>
      <w:bookmarkEnd w:id="15"/>
      <w:r>
        <w:rPr>
          <w:rFonts w:ascii="Arial" w:eastAsia="Arial" w:hAnsi="Arial" w:cs="Arial"/>
          <w:color w:val="000000"/>
          <w:sz w:val="24"/>
          <w:szCs w:val="24"/>
        </w:rPr>
        <w:t>Etapa 2: Capacidade nutricional e calórica dos alimentos. (de 24/08/2020 a 28/08/2020)</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O alu</w:t>
      </w:r>
      <w:r>
        <w:rPr>
          <w:rFonts w:ascii="Arial" w:eastAsia="Arial" w:hAnsi="Arial" w:cs="Arial"/>
          <w:color w:val="000000"/>
          <w:sz w:val="24"/>
          <w:szCs w:val="24"/>
        </w:rPr>
        <w:t>no deverá pesquisar artigos científicos que possam dar embasamento à pesquisa e que contemplem as seguintes questões.</w:t>
      </w:r>
    </w:p>
    <w:p w:rsidR="004A2CE8" w:rsidRDefault="000F5EE1">
      <w:pPr>
        <w:pBdr>
          <w:top w:val="nil"/>
          <w:left w:val="nil"/>
          <w:bottom w:val="nil"/>
          <w:right w:val="nil"/>
          <w:between w:val="nil"/>
        </w:pBdr>
        <w:spacing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2.A) Composição nutricional dos alimentos.</w:t>
      </w:r>
    </w:p>
    <w:p w:rsidR="004A2CE8" w:rsidRDefault="000F5EE1">
      <w:pPr>
        <w:pBdr>
          <w:top w:val="nil"/>
          <w:left w:val="nil"/>
          <w:bottom w:val="nil"/>
          <w:right w:val="nil"/>
          <w:between w:val="nil"/>
        </w:pBdr>
        <w:spacing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2.B) Valor calórico dos alimentos.</w:t>
      </w:r>
    </w:p>
    <w:p w:rsidR="004A2CE8" w:rsidRDefault="000F5EE1">
      <w:pPr>
        <w:pBdr>
          <w:top w:val="nil"/>
          <w:left w:val="nil"/>
          <w:bottom w:val="nil"/>
          <w:right w:val="nil"/>
          <w:between w:val="nil"/>
        </w:pBdr>
        <w:spacing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2.C) Aplicativo “desrotulando”.</w:t>
      </w:r>
    </w:p>
    <w:p w:rsidR="004A2CE8" w:rsidRDefault="000F5EE1">
      <w:pPr>
        <w:pBdr>
          <w:top w:val="nil"/>
          <w:left w:val="nil"/>
          <w:bottom w:val="nil"/>
          <w:right w:val="nil"/>
          <w:between w:val="nil"/>
        </w:pBdr>
        <w:spacing w:line="276" w:lineRule="auto"/>
        <w:ind w:firstLine="720"/>
        <w:jc w:val="both"/>
        <w:rPr>
          <w:rFonts w:ascii="Arial" w:eastAsia="Arial" w:hAnsi="Arial" w:cs="Arial"/>
          <w:color w:val="000000"/>
          <w:sz w:val="24"/>
          <w:szCs w:val="24"/>
        </w:rPr>
      </w:pPr>
      <w:r>
        <w:rPr>
          <w:rFonts w:ascii="Arial" w:eastAsia="Arial" w:hAnsi="Arial" w:cs="Arial"/>
          <w:color w:val="000000"/>
          <w:sz w:val="24"/>
          <w:szCs w:val="24"/>
        </w:rPr>
        <w:t>2.D) Ingestão e queima calór</w:t>
      </w:r>
      <w:r>
        <w:rPr>
          <w:rFonts w:ascii="Arial" w:eastAsia="Arial" w:hAnsi="Arial" w:cs="Arial"/>
          <w:color w:val="000000"/>
          <w:sz w:val="24"/>
          <w:szCs w:val="24"/>
        </w:rPr>
        <w:t>ica.</w:t>
      </w:r>
    </w:p>
    <w:p w:rsidR="004A2CE8" w:rsidRDefault="000F5EE1">
      <w:pPr>
        <w:pStyle w:val="Ttulo1"/>
        <w:spacing w:line="276" w:lineRule="auto"/>
        <w:jc w:val="both"/>
        <w:rPr>
          <w:rFonts w:ascii="Arial" w:eastAsia="Arial" w:hAnsi="Arial" w:cs="Arial"/>
          <w:color w:val="000000"/>
          <w:sz w:val="24"/>
          <w:szCs w:val="24"/>
        </w:rPr>
      </w:pPr>
      <w:bookmarkStart w:id="16" w:name="_fjivtzq7pfhc" w:colFirst="0" w:colLast="0"/>
      <w:bookmarkEnd w:id="16"/>
      <w:r>
        <w:rPr>
          <w:rFonts w:ascii="Arial" w:eastAsia="Arial" w:hAnsi="Arial" w:cs="Arial"/>
          <w:color w:val="000000"/>
          <w:sz w:val="24"/>
          <w:szCs w:val="24"/>
        </w:rPr>
        <w:t>Etapa 3 : Dietas alimentares. (de 31/08/2020 a 04/09/2020)</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ab/>
        <w:t>3.A) Metabolismo</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ab/>
        <w:t>3.B) Visão do nutricionista (bate-papo com nutricionista)</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ab/>
        <w:t>3.C) Perigos inerentes às dietas não orientadas.</w:t>
      </w:r>
    </w:p>
    <w:p w:rsidR="004A2CE8" w:rsidRDefault="000F5EE1">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Etapa 4: Distúrbios alimentares. (de 08/09/2020 a 11/09/2020)</w:t>
      </w:r>
    </w:p>
    <w:p w:rsidR="004A2CE8" w:rsidRDefault="000F5EE1">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rPr>
        <w:t>4.A) Faltas e excessos na alimentação</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ab/>
        <w:t>4.B) Anorexia e bulimia.</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ab/>
        <w:t>4.C) Compulsão alimentar</w:t>
      </w:r>
    </w:p>
    <w:p w:rsidR="004A2CE8" w:rsidRDefault="000F5EE1">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Etapa 5: Modismos alimentares. (de 14/09/2020 a 18/09/2020)</w:t>
      </w:r>
    </w:p>
    <w:p w:rsidR="004A2CE8" w:rsidRDefault="000F5EE1">
      <w:pPr>
        <w:spacing w:line="276" w:lineRule="auto"/>
        <w:jc w:val="both"/>
        <w:rPr>
          <w:rFonts w:ascii="Arial" w:eastAsia="Arial" w:hAnsi="Arial" w:cs="Arial"/>
          <w:color w:val="000000"/>
          <w:sz w:val="24"/>
          <w:szCs w:val="24"/>
        </w:rPr>
      </w:pPr>
      <w:r>
        <w:rPr>
          <w:rFonts w:ascii="Arial" w:eastAsia="Arial" w:hAnsi="Arial" w:cs="Arial"/>
          <w:b/>
          <w:color w:val="000000"/>
          <w:sz w:val="24"/>
          <w:szCs w:val="24"/>
        </w:rPr>
        <w:tab/>
      </w:r>
      <w:r>
        <w:rPr>
          <w:rFonts w:ascii="Arial" w:eastAsia="Arial" w:hAnsi="Arial" w:cs="Arial"/>
          <w:color w:val="000000"/>
          <w:sz w:val="24"/>
          <w:szCs w:val="24"/>
        </w:rPr>
        <w:t>5.A) Alimentação alternativa</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ab/>
        <w:t>5.B) Mitos alimentares</w:t>
      </w:r>
    </w:p>
    <w:p w:rsidR="004A2CE8" w:rsidRDefault="000F5EE1">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lastRenderedPageBreak/>
        <w:t>Etapa 6: Suplementos alimentares. (de 21/09/2020 a 2</w:t>
      </w:r>
      <w:r>
        <w:rPr>
          <w:rFonts w:ascii="Arial" w:eastAsia="Arial" w:hAnsi="Arial" w:cs="Arial"/>
          <w:b/>
          <w:color w:val="000000"/>
          <w:sz w:val="24"/>
          <w:szCs w:val="24"/>
        </w:rPr>
        <w:t>5/09/2020)</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ab/>
        <w:t>6.A) Necessidade versus modismos.</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ab/>
        <w:t>6.B) Corpolatria.</w:t>
      </w:r>
    </w:p>
    <w:p w:rsidR="004A2CE8" w:rsidRDefault="000F5EE1">
      <w:pPr>
        <w:spacing w:line="276" w:lineRule="auto"/>
        <w:jc w:val="both"/>
        <w:rPr>
          <w:rFonts w:ascii="Arial" w:eastAsia="Arial" w:hAnsi="Arial" w:cs="Arial"/>
          <w:b/>
          <w:color w:val="000000"/>
          <w:sz w:val="24"/>
          <w:szCs w:val="24"/>
        </w:rPr>
      </w:pPr>
      <w:r>
        <w:rPr>
          <w:rFonts w:ascii="Arial" w:eastAsia="Arial" w:hAnsi="Arial" w:cs="Arial"/>
          <w:color w:val="000000"/>
          <w:sz w:val="24"/>
          <w:szCs w:val="24"/>
        </w:rPr>
        <w:tab/>
        <w:t>6.C) Midiatização da beleza corporal.</w:t>
      </w:r>
    </w:p>
    <w:p w:rsidR="004A2CE8" w:rsidRDefault="000F5EE1">
      <w:pPr>
        <w:spacing w:line="276" w:lineRule="auto"/>
        <w:jc w:val="both"/>
        <w:rPr>
          <w:rFonts w:ascii="Arial" w:eastAsia="Arial" w:hAnsi="Arial" w:cs="Arial"/>
          <w:b/>
          <w:color w:val="000000"/>
          <w:sz w:val="24"/>
          <w:szCs w:val="24"/>
        </w:rPr>
      </w:pPr>
      <w:r>
        <w:rPr>
          <w:rFonts w:ascii="Arial" w:eastAsia="Arial" w:hAnsi="Arial" w:cs="Arial"/>
          <w:b/>
          <w:color w:val="000000"/>
          <w:sz w:val="24"/>
          <w:szCs w:val="24"/>
        </w:rPr>
        <w:t>ETAPA 7: Produção de um informativo sobre alimentação saudável. (de 28/09/2020 a 01/10/2020)</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O aluno deverá preparar uma sessão que fará parte de um inf</w:t>
      </w:r>
      <w:r>
        <w:rPr>
          <w:rFonts w:ascii="Arial" w:eastAsia="Arial" w:hAnsi="Arial" w:cs="Arial"/>
          <w:color w:val="000000"/>
          <w:sz w:val="24"/>
          <w:szCs w:val="24"/>
        </w:rPr>
        <w:t>ormativo produzido pela turma. O informativo será virtual e disponibilizado no site do colégio. As sessões que constarão no informativo são: cultural, notícias, esportiva, culinário, social, humorística, curiosidades e arte. A atribuição das sessões a cada</w:t>
      </w:r>
      <w:r>
        <w:rPr>
          <w:rFonts w:ascii="Arial" w:eastAsia="Arial" w:hAnsi="Arial" w:cs="Arial"/>
          <w:color w:val="000000"/>
          <w:sz w:val="24"/>
          <w:szCs w:val="24"/>
        </w:rPr>
        <w:t xml:space="preserve"> aluno será feita ao final da etapa 6 do trabalho.</w:t>
      </w:r>
    </w:p>
    <w:p w:rsidR="004A2CE8" w:rsidRDefault="000F5EE1">
      <w:pPr>
        <w:pStyle w:val="Ttulo1"/>
        <w:spacing w:line="276" w:lineRule="auto"/>
        <w:jc w:val="both"/>
        <w:rPr>
          <w:rFonts w:ascii="Arial" w:eastAsia="Arial" w:hAnsi="Arial" w:cs="Arial"/>
          <w:color w:val="000000"/>
        </w:rPr>
      </w:pPr>
      <w:bookmarkStart w:id="17" w:name="_a9i37am98yhe" w:colFirst="0" w:colLast="0"/>
      <w:bookmarkEnd w:id="17"/>
      <w:r>
        <w:rPr>
          <w:rFonts w:ascii="Arial" w:eastAsia="Arial" w:hAnsi="Arial" w:cs="Arial"/>
          <w:color w:val="000000"/>
        </w:rPr>
        <w:t>CRITÉRIOS DE AVALIAÇÃO</w:t>
      </w:r>
    </w:p>
    <w:p w:rsidR="004A2CE8" w:rsidRDefault="000F5EE1">
      <w:pP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A atribuição dos cinco pontos será assim realizada: </w:t>
      </w:r>
    </w:p>
    <w:p w:rsidR="004A2CE8" w:rsidRDefault="000F5EE1">
      <w:pPr>
        <w:numPr>
          <w:ilvl w:val="0"/>
          <w:numId w:val="1"/>
        </w:numPr>
        <w:spacing w:line="276" w:lineRule="auto"/>
        <w:jc w:val="both"/>
        <w:rPr>
          <w:rFonts w:ascii="Arial" w:eastAsia="Arial" w:hAnsi="Arial" w:cs="Arial"/>
          <w:color w:val="000000"/>
          <w:sz w:val="24"/>
          <w:szCs w:val="24"/>
        </w:rPr>
      </w:pPr>
      <w:r>
        <w:rPr>
          <w:rFonts w:ascii="Arial" w:eastAsia="Arial" w:hAnsi="Arial" w:cs="Arial"/>
          <w:color w:val="000000"/>
          <w:sz w:val="24"/>
          <w:szCs w:val="24"/>
        </w:rPr>
        <w:t>Envolvimento, responsabilidade, coerência, dedicação e pontualidade =&gt; 1,0 ponto.</w:t>
      </w:r>
    </w:p>
    <w:p w:rsidR="004A2CE8" w:rsidRDefault="000F5EE1">
      <w:pPr>
        <w:numPr>
          <w:ilvl w:val="0"/>
          <w:numId w:val="1"/>
        </w:numPr>
        <w:spacing w:before="0" w:line="276" w:lineRule="auto"/>
        <w:jc w:val="both"/>
        <w:rPr>
          <w:rFonts w:ascii="Arial" w:eastAsia="Arial" w:hAnsi="Arial" w:cs="Arial"/>
          <w:color w:val="000000"/>
          <w:sz w:val="24"/>
          <w:szCs w:val="24"/>
        </w:rPr>
      </w:pPr>
      <w:r>
        <w:rPr>
          <w:rFonts w:ascii="Arial" w:eastAsia="Arial" w:hAnsi="Arial" w:cs="Arial"/>
          <w:color w:val="000000"/>
          <w:sz w:val="24"/>
          <w:szCs w:val="24"/>
        </w:rPr>
        <w:t>Abordagem, profundidade e uniformidade dos text</w:t>
      </w:r>
      <w:r>
        <w:rPr>
          <w:rFonts w:ascii="Arial" w:eastAsia="Arial" w:hAnsi="Arial" w:cs="Arial"/>
          <w:color w:val="000000"/>
          <w:sz w:val="24"/>
          <w:szCs w:val="24"/>
        </w:rPr>
        <w:t>os =&gt; 2,0 pontos.</w:t>
      </w:r>
    </w:p>
    <w:p w:rsidR="004A2CE8" w:rsidRDefault="000F5EE1">
      <w:pPr>
        <w:numPr>
          <w:ilvl w:val="0"/>
          <w:numId w:val="1"/>
        </w:numPr>
        <w:spacing w:before="0" w:line="276" w:lineRule="auto"/>
        <w:jc w:val="both"/>
        <w:rPr>
          <w:rFonts w:ascii="Arial" w:eastAsia="Arial" w:hAnsi="Arial" w:cs="Arial"/>
          <w:color w:val="000000"/>
          <w:sz w:val="24"/>
          <w:szCs w:val="24"/>
        </w:rPr>
      </w:pPr>
      <w:r>
        <w:rPr>
          <w:rFonts w:ascii="Arial" w:eastAsia="Arial" w:hAnsi="Arial" w:cs="Arial"/>
          <w:color w:val="000000"/>
          <w:sz w:val="24"/>
          <w:szCs w:val="24"/>
        </w:rPr>
        <w:t>Observação das normas técnicas de apresentação escrita do trabalho =&gt; 1,0 ponto.</w:t>
      </w:r>
    </w:p>
    <w:p w:rsidR="004A2CE8" w:rsidRDefault="000F5EE1">
      <w:pPr>
        <w:numPr>
          <w:ilvl w:val="0"/>
          <w:numId w:val="1"/>
        </w:numPr>
        <w:spacing w:before="0" w:line="276" w:lineRule="auto"/>
        <w:jc w:val="both"/>
        <w:rPr>
          <w:color w:val="000000"/>
        </w:rPr>
      </w:pPr>
      <w:r>
        <w:rPr>
          <w:rFonts w:ascii="Arial" w:eastAsia="Arial" w:hAnsi="Arial" w:cs="Arial"/>
          <w:color w:val="000000"/>
          <w:sz w:val="24"/>
          <w:szCs w:val="24"/>
        </w:rPr>
        <w:t>Produção das sessões do informativo =&gt; 1,0 ponto</w:t>
      </w:r>
      <w:r>
        <w:rPr>
          <w:color w:val="000000"/>
        </w:rPr>
        <w:t>.</w:t>
      </w:r>
    </w:p>
    <w:sectPr w:rsidR="004A2CE8">
      <w:headerReference w:type="default" r:id="rId19"/>
      <w:headerReference w:type="first" r:id="rId20"/>
      <w:footerReference w:type="first" r:id="rId2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EE1" w:rsidRDefault="000F5EE1">
      <w:pPr>
        <w:spacing w:before="0" w:line="240" w:lineRule="auto"/>
      </w:pPr>
      <w:r>
        <w:separator/>
      </w:r>
    </w:p>
  </w:endnote>
  <w:endnote w:type="continuationSeparator" w:id="0">
    <w:p w:rsidR="000F5EE1" w:rsidRDefault="000F5EE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charset w:val="00"/>
    <w:family w:val="auto"/>
    <w:pitch w:val="default"/>
  </w:font>
  <w:font w:name="Trebuchet MS">
    <w:panose1 w:val="020B0603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E8" w:rsidRDefault="004A2CE8">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EE1" w:rsidRDefault="000F5EE1">
      <w:pPr>
        <w:spacing w:before="0" w:line="240" w:lineRule="auto"/>
      </w:pPr>
      <w:r>
        <w:separator/>
      </w:r>
    </w:p>
  </w:footnote>
  <w:footnote w:type="continuationSeparator" w:id="0">
    <w:p w:rsidR="000F5EE1" w:rsidRDefault="000F5EE1">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E8" w:rsidRDefault="004A2CE8">
    <w:pPr>
      <w:pBdr>
        <w:top w:val="nil"/>
        <w:left w:val="nil"/>
        <w:bottom w:val="nil"/>
        <w:right w:val="nil"/>
        <w:between w:val="nil"/>
      </w:pBdr>
      <w:spacing w:before="400"/>
    </w:pPr>
  </w:p>
  <w:p w:rsidR="004A2CE8" w:rsidRDefault="000F5EE1">
    <w:pPr>
      <w:pBdr>
        <w:top w:val="nil"/>
        <w:left w:val="nil"/>
        <w:bottom w:val="nil"/>
        <w:right w:val="nil"/>
        <w:between w:val="nil"/>
      </w:pBdr>
      <w:spacing w:before="0"/>
    </w:pPr>
    <w:r>
      <w:rPr>
        <w:noProof/>
      </w:rPr>
      <w:drawing>
        <wp:inline distT="114300" distB="114300" distL="114300" distR="114300">
          <wp:extent cx="5943600" cy="38100"/>
          <wp:effectExtent l="0" t="0" r="0" b="0"/>
          <wp:docPr id="2"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381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E8" w:rsidRDefault="004A2CE8">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732B6"/>
    <w:multiLevelType w:val="multilevel"/>
    <w:tmpl w:val="7A081010"/>
    <w:lvl w:ilvl="0">
      <w:start w:val="1"/>
      <w:numFmt w:val="bullet"/>
      <w:lvlText w:val="●"/>
      <w:lvlJc w:val="left"/>
      <w:pPr>
        <w:ind w:left="720" w:hanging="294"/>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072371"/>
    <w:multiLevelType w:val="multilevel"/>
    <w:tmpl w:val="9824131C"/>
    <w:lvl w:ilvl="0">
      <w:start w:val="1"/>
      <w:numFmt w:val="bullet"/>
      <w:lvlText w:val="●"/>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E8"/>
    <w:rsid w:val="000F5EE1"/>
    <w:rsid w:val="004A2CE8"/>
    <w:rsid w:val="00AF1A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A84E0-47F2-4EE4-984E-10AF2E06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pt-BR" w:eastAsia="pt-BR" w:bidi="ar-SA"/>
      </w:rPr>
    </w:rPrDefault>
    <w:pPrDefault>
      <w:pP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before="480" w:line="240" w:lineRule="auto"/>
      <w:outlineLvl w:val="0"/>
    </w:pPr>
    <w:rPr>
      <w:b/>
      <w:sz w:val="28"/>
      <w:szCs w:val="28"/>
    </w:rPr>
  </w:style>
  <w:style w:type="paragraph" w:styleId="Ttulo2">
    <w:name w:val="heading 2"/>
    <w:basedOn w:val="Normal"/>
    <w:next w:val="Normal"/>
    <w:pPr>
      <w:spacing w:before="320" w:line="240" w:lineRule="auto"/>
      <w:outlineLvl w:val="1"/>
    </w:pPr>
    <w:rPr>
      <w:b/>
      <w:color w:val="00AB44"/>
      <w:sz w:val="28"/>
      <w:szCs w:val="28"/>
    </w:rPr>
  </w:style>
  <w:style w:type="paragraph" w:styleId="Ttulo3">
    <w:name w:val="heading 3"/>
    <w:basedOn w:val="Normal"/>
    <w:next w:val="Normal"/>
    <w:pPr>
      <w:spacing w:line="240" w:lineRule="auto"/>
      <w:outlineLvl w:val="2"/>
    </w:pPr>
    <w:rPr>
      <w:sz w:val="26"/>
      <w:szCs w:val="26"/>
    </w:rPr>
  </w:style>
  <w:style w:type="paragraph" w:styleId="Ttulo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320" w:line="240" w:lineRule="auto"/>
    </w:pPr>
    <w:rPr>
      <w:sz w:val="72"/>
      <w:szCs w:val="72"/>
    </w:rPr>
  </w:style>
  <w:style w:type="paragraph" w:styleId="Subttulo">
    <w:name w:val="Subtitle"/>
    <w:basedOn w:val="Normal"/>
    <w:next w:val="Normal"/>
    <w:pPr>
      <w:spacing w:before="0" w:line="240" w:lineRule="auto"/>
    </w:pPr>
    <w:rPr>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epositorio.fumec.br/xmlui/handle/123456789/184" TargetMode="External"/><Relationship Id="rId18" Type="http://schemas.openxmlformats.org/officeDocument/2006/relationships/hyperlink" Target="https://www.greelane.com/pt/humanidades/filosofia/philosophy-of-food-2670489/"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www.conhecer.org.br/enciclop/3.pdf" TargetMode="External"/><Relationship Id="rId17" Type="http://schemas.openxmlformats.org/officeDocument/2006/relationships/hyperlink" Target="https://g.co/kgs/7ShTDE" TargetMode="External"/><Relationship Id="rId2" Type="http://schemas.openxmlformats.org/officeDocument/2006/relationships/styles" Target="styles.xml"/><Relationship Id="rId16" Type="http://schemas.openxmlformats.org/officeDocument/2006/relationships/hyperlink" Target="https://www.scielo.br/scielo.php?script=sci_abstract&amp;pid=S0034-89102011000400019&amp;lng=pt&amp;nrm=iso&amp;tlng=p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asbran.com.br/rasbran/article/view/565/155" TargetMode="External"/><Relationship Id="rId5" Type="http://schemas.openxmlformats.org/officeDocument/2006/relationships/footnotes" Target="footnotes.xml"/><Relationship Id="rId15" Type="http://schemas.openxmlformats.org/officeDocument/2006/relationships/hyperlink" Target="https://periodicos.set.edu.br/index.php/cadernobiologicas/article/view/3286" TargetMode="External"/><Relationship Id="rId23" Type="http://schemas.openxmlformats.org/officeDocument/2006/relationships/theme" Target="theme/theme1.xml"/><Relationship Id="rId10" Type="http://schemas.openxmlformats.org/officeDocument/2006/relationships/hyperlink" Target="https://psicologado.com.br/atuacao/psicologia-da-saude/transtornos-alimentares-na-adolescencia-avaliando-antecedente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sicologado.com.br/atuacao/psicologia-da-saude/" TargetMode="External"/><Relationship Id="rId14" Type="http://schemas.openxmlformats.org/officeDocument/2006/relationships/hyperlink" Target="http://cienciaecultura.bvs.br/scielo.php?script=sci_arttext&amp;pid=S0009-6725201000040001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1779</Words>
  <Characters>9608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roriz</dc:creator>
  <cp:lastModifiedBy>edna roriz</cp:lastModifiedBy>
  <cp:revision>2</cp:revision>
  <dcterms:created xsi:type="dcterms:W3CDTF">2020-08-27T12:30:00Z</dcterms:created>
  <dcterms:modified xsi:type="dcterms:W3CDTF">2020-08-27T12:30:00Z</dcterms:modified>
</cp:coreProperties>
</file>